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A73" w:rsidRDefault="00C12A73" w:rsidP="00C12A73">
      <w:pPr>
        <w:jc w:val="right"/>
        <w:rPr>
          <w:b/>
          <w:bCs/>
          <w:caps/>
        </w:rPr>
      </w:pPr>
      <w:r w:rsidRPr="00C12A73">
        <w:rPr>
          <w:b/>
          <w:bCs/>
          <w:caps/>
        </w:rPr>
        <w:t>Annex 1 of resolution No. 333-2013 (COMIECO-LXVI)</w:t>
      </w:r>
      <w:r>
        <w:rPr>
          <w:rStyle w:val="FootnoteReference"/>
          <w:b/>
          <w:bCs/>
          <w:caps/>
        </w:rPr>
        <w:footnoteReference w:id="1"/>
      </w:r>
    </w:p>
    <w:p w:rsidR="00C12A73" w:rsidRPr="00C12A73" w:rsidRDefault="00B256D7" w:rsidP="00C12A73">
      <w:pPr>
        <w:pStyle w:val="NoSpacing"/>
        <w:rPr>
          <w:b/>
          <w:bCs/>
        </w:rPr>
      </w:pPr>
      <w:r>
        <w:rPr>
          <w:b/>
          <w:bCs/>
        </w:rPr>
        <w:t>CENTRAL AMERICA</w:t>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t>RTCA 11.03.59:11</w:t>
      </w:r>
    </w:p>
    <w:p w:rsidR="00C12A73" w:rsidRPr="00C12A73" w:rsidRDefault="00C12A73" w:rsidP="00C12A73">
      <w:pPr>
        <w:pStyle w:val="NoSpacing"/>
        <w:rPr>
          <w:b/>
          <w:bCs/>
        </w:rPr>
      </w:pPr>
      <w:r w:rsidRPr="00C12A73">
        <w:rPr>
          <w:b/>
          <w:bCs/>
        </w:rPr>
        <w:t>TECHNICAL</w:t>
      </w:r>
    </w:p>
    <w:p w:rsidR="00C12A73" w:rsidRDefault="00B256D7" w:rsidP="00C12A73">
      <w:pPr>
        <w:pStyle w:val="NoSpacing"/>
        <w:pBdr>
          <w:bottom w:val="single" w:sz="12" w:space="1" w:color="auto"/>
        </w:pBdr>
        <w:rPr>
          <w:b/>
          <w:bCs/>
        </w:rPr>
      </w:pPr>
      <w:r>
        <w:rPr>
          <w:b/>
          <w:bCs/>
        </w:rPr>
        <w:t>REGULATION</w:t>
      </w:r>
    </w:p>
    <w:p w:rsidR="00C12A73" w:rsidRDefault="00C12A73" w:rsidP="00C12A73">
      <w:pPr>
        <w:pStyle w:val="NoSpacing"/>
        <w:pBdr>
          <w:bottom w:val="single" w:sz="12" w:space="1" w:color="auto"/>
        </w:pBdr>
        <w:rPr>
          <w:b/>
          <w:bCs/>
        </w:rPr>
      </w:pPr>
    </w:p>
    <w:p w:rsidR="00C12A73" w:rsidRDefault="00C12A73" w:rsidP="00C12A73">
      <w:pPr>
        <w:pStyle w:val="NoSpacing"/>
      </w:pPr>
    </w:p>
    <w:p w:rsidR="00C12A73" w:rsidRDefault="00C12A73" w:rsidP="00C12A73">
      <w:pPr>
        <w:pStyle w:val="NoSpacing"/>
        <w:rPr>
          <w:b/>
          <w:bCs/>
        </w:rPr>
      </w:pPr>
    </w:p>
    <w:p w:rsidR="00C12A73" w:rsidRDefault="00C12A73" w:rsidP="00C12A73">
      <w:pPr>
        <w:pStyle w:val="NoSpacing"/>
        <w:rPr>
          <w:b/>
          <w:bCs/>
        </w:rPr>
      </w:pPr>
      <w:r w:rsidRPr="00C12A73">
        <w:rPr>
          <w:b/>
          <w:bCs/>
        </w:rPr>
        <w:t>PHARMACEUTICALS. DRUGS FOR HUMAN USE. HEALTH REGISTRATION REQUIREMENTS.</w:t>
      </w:r>
    </w:p>
    <w:p w:rsidR="00C12A73" w:rsidRDefault="00C12A73" w:rsidP="00C12A73">
      <w:pPr>
        <w:pStyle w:val="NoSpacing"/>
        <w:rPr>
          <w:b/>
          <w:bCs/>
        </w:rPr>
      </w:pPr>
    </w:p>
    <w:p w:rsidR="00C12A73" w:rsidRDefault="00C12A73" w:rsidP="00C12A73">
      <w:pPr>
        <w:pStyle w:val="NoSpacing"/>
        <w:pBdr>
          <w:bottom w:val="single" w:sz="12" w:space="1" w:color="auto"/>
        </w:pBdr>
        <w:rPr>
          <w:b/>
          <w:bCs/>
        </w:rPr>
      </w:pPr>
    </w:p>
    <w:p w:rsidR="00C12A73" w:rsidRDefault="00C12A73" w:rsidP="00C12A73">
      <w:pPr>
        <w:pStyle w:val="NoSpacing"/>
        <w:rPr>
          <w:b/>
          <w:bCs/>
        </w:rPr>
      </w:pPr>
    </w:p>
    <w:p w:rsidR="00C12A73" w:rsidRDefault="00C12A73" w:rsidP="00C12A73">
      <w:pPr>
        <w:pStyle w:val="NoSpacing"/>
      </w:pPr>
    </w:p>
    <w:p w:rsidR="00C12A73" w:rsidRDefault="00C12A73" w:rsidP="00C12A73">
      <w:pPr>
        <w:pStyle w:val="NoSpacing"/>
      </w:pPr>
      <w:r w:rsidRPr="00C12A73">
        <w:t>CORRESPONDENCE: This regulation does not necessarily correspond with any other legislation or international regulations.</w:t>
      </w:r>
    </w:p>
    <w:p w:rsidR="00C12A73" w:rsidRDefault="00C12A73" w:rsidP="00C12A73">
      <w:pPr>
        <w:pStyle w:val="NoSpacing"/>
      </w:pPr>
    </w:p>
    <w:p w:rsidR="00C12A73" w:rsidRDefault="00C12A73" w:rsidP="00C12A73">
      <w:pPr>
        <w:pStyle w:val="NoSpacing"/>
      </w:pPr>
    </w:p>
    <w:p w:rsidR="00C12A73" w:rsidRDefault="00C12A73" w:rsidP="00C12A73">
      <w:pPr>
        <w:pStyle w:val="NoSpacing"/>
        <w:rPr>
          <w:b/>
          <w:bCs/>
        </w:rPr>
      </w:pPr>
      <w:r w:rsidRPr="00C12A73">
        <w:rPr>
          <w:b/>
          <w:bCs/>
        </w:rPr>
        <w:t>ICS 11.120.01</w:t>
      </w:r>
      <w:r w:rsidRPr="00C12A73">
        <w:rPr>
          <w:b/>
          <w:bCs/>
        </w:rPr>
        <w:tab/>
      </w:r>
      <w:r w:rsidRPr="00C12A73">
        <w:rPr>
          <w:b/>
          <w:bCs/>
        </w:rPr>
        <w:tab/>
      </w:r>
      <w:r w:rsidRPr="00C12A73">
        <w:rPr>
          <w:b/>
          <w:bCs/>
        </w:rPr>
        <w:tab/>
      </w:r>
      <w:r w:rsidRPr="00C12A73">
        <w:rPr>
          <w:b/>
          <w:bCs/>
        </w:rPr>
        <w:tab/>
      </w:r>
      <w:r w:rsidRPr="00C12A73">
        <w:rPr>
          <w:b/>
          <w:bCs/>
        </w:rPr>
        <w:tab/>
      </w:r>
      <w:r w:rsidRPr="00C12A73">
        <w:rPr>
          <w:b/>
          <w:bCs/>
        </w:rPr>
        <w:tab/>
      </w:r>
      <w:r w:rsidRPr="00C12A73">
        <w:rPr>
          <w:b/>
          <w:bCs/>
        </w:rPr>
        <w:tab/>
      </w:r>
      <w:r w:rsidRPr="00C12A73">
        <w:rPr>
          <w:b/>
          <w:bCs/>
        </w:rPr>
        <w:tab/>
      </w:r>
      <w:r w:rsidRPr="00C12A73">
        <w:rPr>
          <w:b/>
          <w:bCs/>
        </w:rPr>
        <w:tab/>
        <w:t>RTCA 11.03.59:11</w:t>
      </w:r>
    </w:p>
    <w:p w:rsidR="00C12A73" w:rsidRDefault="00C12A73" w:rsidP="00C12A73">
      <w:pPr>
        <w:pStyle w:val="NoSpacing"/>
        <w:pBdr>
          <w:bottom w:val="single" w:sz="12" w:space="1" w:color="auto"/>
        </w:pBdr>
        <w:rPr>
          <w:b/>
          <w:bCs/>
        </w:rPr>
      </w:pPr>
    </w:p>
    <w:p w:rsidR="00C12A73" w:rsidRDefault="00C12A73" w:rsidP="00C12A73">
      <w:pPr>
        <w:pStyle w:val="NoSpacing"/>
        <w:pBdr>
          <w:bottom w:val="single" w:sz="12" w:space="1" w:color="auto"/>
        </w:pBdr>
        <w:rPr>
          <w:b/>
          <w:bCs/>
        </w:rPr>
      </w:pPr>
    </w:p>
    <w:p w:rsidR="00C12A73" w:rsidRDefault="00C12A73" w:rsidP="00C12A73">
      <w:pPr>
        <w:pStyle w:val="NoSpacing"/>
        <w:rPr>
          <w:b/>
          <w:bCs/>
        </w:rPr>
      </w:pPr>
    </w:p>
    <w:p w:rsidR="00C12A73" w:rsidRDefault="00C12A73" w:rsidP="00C12A73">
      <w:pPr>
        <w:pStyle w:val="NoSpacing"/>
      </w:pPr>
      <w:r w:rsidRPr="00C12A73">
        <w:t>Central American Technical Regulation, edited by:</w:t>
      </w:r>
    </w:p>
    <w:p w:rsidR="00C12A73" w:rsidRDefault="00C12A73" w:rsidP="00452957">
      <w:pPr>
        <w:pStyle w:val="NoSpacing"/>
        <w:numPr>
          <w:ilvl w:val="0"/>
          <w:numId w:val="1"/>
        </w:numPr>
      </w:pPr>
      <w:r w:rsidRPr="00C12A73">
        <w:t>Ministry of Economy and Commerce Agency</w:t>
      </w:r>
      <w:r w:rsidR="004C2067">
        <w:t>,</w:t>
      </w:r>
      <w:r w:rsidRPr="00C12A73">
        <w:t xml:space="preserve"> MINECO</w:t>
      </w:r>
      <w:r w:rsidR="004C2067">
        <w:t xml:space="preserve"> (Guatemala)</w:t>
      </w:r>
    </w:p>
    <w:p w:rsidR="00C12A73" w:rsidRPr="004C2067" w:rsidRDefault="004C2067" w:rsidP="00452957">
      <w:pPr>
        <w:pStyle w:val="NoSpacing"/>
        <w:numPr>
          <w:ilvl w:val="0"/>
          <w:numId w:val="1"/>
        </w:numPr>
        <w:rPr>
          <w:lang w:val="es-DO"/>
        </w:rPr>
      </w:pPr>
      <w:r w:rsidRPr="00034A90">
        <w:rPr>
          <w:lang w:val="es-DO"/>
        </w:rPr>
        <w:t xml:space="preserve">El Salvador </w:t>
      </w:r>
      <w:r w:rsidR="00C12A73" w:rsidRPr="004A1096">
        <w:t>Technical Regulation</w:t>
      </w:r>
      <w:r w:rsidRPr="00194093">
        <w:rPr>
          <w:lang w:val="es-DO"/>
        </w:rPr>
        <w:t xml:space="preserve"> Agency</w:t>
      </w:r>
      <w:r w:rsidR="00C12A73" w:rsidRPr="004C2067">
        <w:rPr>
          <w:lang w:val="es-DO"/>
        </w:rPr>
        <w:t>, OSARTEC</w:t>
      </w:r>
      <w:r w:rsidRPr="004C2067">
        <w:rPr>
          <w:lang w:val="es-DO"/>
        </w:rPr>
        <w:t xml:space="preserve"> (El Salvador)</w:t>
      </w:r>
    </w:p>
    <w:p w:rsidR="00C12A73" w:rsidRDefault="00C12A73" w:rsidP="00452957">
      <w:pPr>
        <w:pStyle w:val="NoSpacing"/>
        <w:numPr>
          <w:ilvl w:val="0"/>
          <w:numId w:val="1"/>
        </w:numPr>
      </w:pPr>
      <w:r w:rsidRPr="00C12A73">
        <w:t>Ministry of Trade</w:t>
      </w:r>
      <w:r w:rsidR="00034A90">
        <w:t xml:space="preserve"> and Industry</w:t>
      </w:r>
      <w:r>
        <w:t>,</w:t>
      </w:r>
      <w:r w:rsidR="00452957">
        <w:t xml:space="preserve"> MIFIC</w:t>
      </w:r>
      <w:r w:rsidR="00034A90">
        <w:t xml:space="preserve"> (Nicaragua)</w:t>
      </w:r>
    </w:p>
    <w:p w:rsidR="00034A90" w:rsidRDefault="00774ECE" w:rsidP="00452957">
      <w:pPr>
        <w:pStyle w:val="NoSpacing"/>
        <w:numPr>
          <w:ilvl w:val="0"/>
          <w:numId w:val="1"/>
        </w:numPr>
      </w:pPr>
      <w:r>
        <w:t>Department/Ministry of Trade and Industry, SIC (Honduras)</w:t>
      </w:r>
    </w:p>
    <w:p w:rsidR="00C12A73" w:rsidRDefault="00774ECE" w:rsidP="00452957">
      <w:pPr>
        <w:pStyle w:val="NoSpacing"/>
        <w:numPr>
          <w:ilvl w:val="0"/>
          <w:numId w:val="1"/>
        </w:numPr>
      </w:pPr>
      <w:r w:rsidRPr="00774ECE">
        <w:t>Ministry of Economy, Trade and Industry</w:t>
      </w:r>
      <w:r>
        <w:t>, MEIC (</w:t>
      </w:r>
      <w:r w:rsidR="00415643">
        <w:t>Costa Rica)</w:t>
      </w:r>
    </w:p>
    <w:p w:rsidR="0025504C" w:rsidRDefault="0025504C" w:rsidP="0025504C">
      <w:pPr>
        <w:pStyle w:val="NoSpacing"/>
      </w:pPr>
    </w:p>
    <w:p w:rsidR="0025504C" w:rsidRDefault="0025504C" w:rsidP="0025504C">
      <w:pPr>
        <w:pStyle w:val="NoSpacing"/>
        <w:pBdr>
          <w:bottom w:val="single" w:sz="12" w:space="1" w:color="auto"/>
        </w:pBdr>
      </w:pPr>
    </w:p>
    <w:p w:rsidR="00B256D7" w:rsidRDefault="00B256D7">
      <w:r>
        <w:br w:type="page"/>
      </w:r>
    </w:p>
    <w:p w:rsidR="0025504C" w:rsidRDefault="00B256D7" w:rsidP="00B256D7">
      <w:pPr>
        <w:jc w:val="center"/>
        <w:rPr>
          <w:b/>
          <w:bCs/>
        </w:rPr>
      </w:pPr>
      <w:r w:rsidRPr="00B256D7">
        <w:rPr>
          <w:b/>
          <w:bCs/>
        </w:rPr>
        <w:lastRenderedPageBreak/>
        <w:t>REPORT</w:t>
      </w:r>
    </w:p>
    <w:p w:rsidR="00B256D7" w:rsidRDefault="00B256D7" w:rsidP="00B256D7">
      <w:r w:rsidRPr="00B256D7">
        <w:t>The respective technical committees of technical regulations of the Central American countries</w:t>
      </w:r>
      <w:r>
        <w:t>,</w:t>
      </w:r>
      <w:r w:rsidRPr="00B256D7">
        <w:t xml:space="preserve"> and their successors, are the agencies responsible for conducting the study or the adoption of technical regulations. They are formed by representatives from the academic, consumer, private enterprise and Government sectors.</w:t>
      </w:r>
    </w:p>
    <w:p w:rsidR="00B256D7" w:rsidRDefault="00B256D7" w:rsidP="00B256D7">
      <w:r w:rsidRPr="00B256D7">
        <w:t>This document was approved as Central American Technical Regulation, RTCA 03</w:t>
      </w:r>
      <w:r w:rsidR="00B8237E">
        <w:t>.</w:t>
      </w:r>
      <w:r w:rsidRPr="00B256D7">
        <w:t>11</w:t>
      </w:r>
      <w:r w:rsidR="00B8237E">
        <w:t>.</w:t>
      </w:r>
      <w:r w:rsidRPr="00B256D7">
        <w:t xml:space="preserve">59: 11 </w:t>
      </w:r>
      <w:r w:rsidR="00B8237E">
        <w:t>“</w:t>
      </w:r>
      <w:r w:rsidRPr="00B256D7">
        <w:t>Pharmaceuticals. Medicinal Products for Human Use. Requirements</w:t>
      </w:r>
      <w:r w:rsidR="00DA21AD">
        <w:t xml:space="preserve"> for Registration</w:t>
      </w:r>
      <w:r w:rsidR="00B8237E">
        <w:t>”</w:t>
      </w:r>
      <w:r w:rsidRPr="00B256D7">
        <w:t xml:space="preserve">, by </w:t>
      </w:r>
      <w:r w:rsidR="008F12C8">
        <w:t xml:space="preserve">the </w:t>
      </w:r>
      <w:r w:rsidRPr="00B256D7">
        <w:t>Sub</w:t>
      </w:r>
      <w:r w:rsidR="008F12C8">
        <w:t xml:space="preserve">group on </w:t>
      </w:r>
      <w:r w:rsidRPr="00B256D7">
        <w:t xml:space="preserve">Medicines and Allied Products and </w:t>
      </w:r>
      <w:r w:rsidR="008F12C8">
        <w:t xml:space="preserve">the Subgroup on </w:t>
      </w:r>
      <w:r w:rsidRPr="00B256D7">
        <w:t>Standardi</w:t>
      </w:r>
      <w:r w:rsidR="008F12C8">
        <w:t>s</w:t>
      </w:r>
      <w:r w:rsidRPr="00B256D7">
        <w:t>ation Measures. The formali</w:t>
      </w:r>
      <w:r w:rsidR="008F12C8">
        <w:t>s</w:t>
      </w:r>
      <w:r w:rsidRPr="00B256D7">
        <w:t>ation of this technical regulation required the ratification by the Council of Ministers for Economic Integration (COMIECO).</w:t>
      </w:r>
    </w:p>
    <w:p w:rsidR="005B1F59" w:rsidRDefault="005B1F59" w:rsidP="00B256D7"/>
    <w:p w:rsidR="005B1F59" w:rsidRDefault="005B1F59" w:rsidP="00B256D7"/>
    <w:p w:rsidR="00E0676D" w:rsidRPr="00AC7D73" w:rsidRDefault="005B1F59" w:rsidP="00B256D7">
      <w:r w:rsidRPr="00AC7D73">
        <w:t>PARTICIPATING MEMBERS</w:t>
      </w:r>
    </w:p>
    <w:p w:rsidR="005B1F59" w:rsidRPr="00AC7D73" w:rsidRDefault="005B1F59" w:rsidP="005B1F59">
      <w:pPr>
        <w:pStyle w:val="NoSpacing"/>
        <w:rPr>
          <w:b/>
          <w:bCs/>
        </w:rPr>
      </w:pPr>
      <w:r w:rsidRPr="00AC7D73">
        <w:rPr>
          <w:b/>
          <w:bCs/>
        </w:rPr>
        <w:t>For Guatemala</w:t>
      </w:r>
    </w:p>
    <w:p w:rsidR="005B1F59" w:rsidRPr="00AC7D73" w:rsidRDefault="005B1F59" w:rsidP="005B1F59">
      <w:pPr>
        <w:pStyle w:val="NoSpacing"/>
      </w:pPr>
      <w:r w:rsidRPr="00AC7D73">
        <w:t>Ministry of Public Health and Social Welfare</w:t>
      </w:r>
    </w:p>
    <w:p w:rsidR="005B1F59" w:rsidRPr="00AC7D73" w:rsidRDefault="005B1F59" w:rsidP="005B1F59">
      <w:pPr>
        <w:pStyle w:val="NoSpacing"/>
      </w:pPr>
    </w:p>
    <w:p w:rsidR="005B1F59" w:rsidRPr="00AC7D73" w:rsidRDefault="005B1F59" w:rsidP="005B1F59">
      <w:pPr>
        <w:pStyle w:val="NoSpacing"/>
      </w:pPr>
    </w:p>
    <w:p w:rsidR="005B1F59" w:rsidRPr="00AC7D73" w:rsidRDefault="005B1F59" w:rsidP="005B1F59">
      <w:pPr>
        <w:pStyle w:val="NoSpacing"/>
        <w:rPr>
          <w:b/>
          <w:bCs/>
        </w:rPr>
      </w:pPr>
      <w:r w:rsidRPr="00AC7D73">
        <w:rPr>
          <w:b/>
          <w:bCs/>
        </w:rPr>
        <w:t>For El Salvador</w:t>
      </w:r>
    </w:p>
    <w:p w:rsidR="005B1F59" w:rsidRPr="00AC7D73" w:rsidRDefault="005B1F59" w:rsidP="005B1F59">
      <w:pPr>
        <w:pStyle w:val="NoSpacing"/>
      </w:pPr>
      <w:r w:rsidRPr="00AC7D73">
        <w:t>National Directorate of Medicinal Products</w:t>
      </w:r>
    </w:p>
    <w:p w:rsidR="005B1F59" w:rsidRPr="00AC7D73" w:rsidRDefault="005B1F59" w:rsidP="005B1F59">
      <w:pPr>
        <w:pStyle w:val="NoSpacing"/>
      </w:pPr>
    </w:p>
    <w:p w:rsidR="005B1F59" w:rsidRPr="00AC7D73" w:rsidRDefault="005B1F59" w:rsidP="005B1F59">
      <w:pPr>
        <w:pStyle w:val="NoSpacing"/>
        <w:rPr>
          <w:b/>
          <w:bCs/>
        </w:rPr>
      </w:pPr>
      <w:r w:rsidRPr="00AC7D73">
        <w:rPr>
          <w:b/>
          <w:bCs/>
        </w:rPr>
        <w:t>For Honduras</w:t>
      </w:r>
    </w:p>
    <w:p w:rsidR="005B1F59" w:rsidRPr="00AC7D73" w:rsidRDefault="005B1F59" w:rsidP="005B1F59">
      <w:pPr>
        <w:pStyle w:val="NoSpacing"/>
      </w:pPr>
      <w:r w:rsidRPr="00AC7D73">
        <w:t>Mini</w:t>
      </w:r>
      <w:r w:rsidR="00AC7D73">
        <w:t>stry of Health</w:t>
      </w:r>
    </w:p>
    <w:p w:rsidR="005B1F59" w:rsidRPr="00AC7D73" w:rsidRDefault="005B1F59" w:rsidP="005B1F59">
      <w:pPr>
        <w:pStyle w:val="NoSpacing"/>
      </w:pPr>
    </w:p>
    <w:p w:rsidR="005B1F59" w:rsidRPr="00AC7D73" w:rsidRDefault="005B1F59" w:rsidP="005B1F59">
      <w:pPr>
        <w:pStyle w:val="NoSpacing"/>
      </w:pPr>
    </w:p>
    <w:p w:rsidR="005B1F59" w:rsidRPr="00AC7D73" w:rsidRDefault="005B1F59" w:rsidP="005B1F59">
      <w:pPr>
        <w:pStyle w:val="NoSpacing"/>
        <w:rPr>
          <w:b/>
          <w:bCs/>
        </w:rPr>
      </w:pPr>
      <w:r w:rsidRPr="00AC7D73">
        <w:rPr>
          <w:b/>
          <w:bCs/>
        </w:rPr>
        <w:t>For Costa Rica</w:t>
      </w:r>
    </w:p>
    <w:p w:rsidR="005B1F59" w:rsidRPr="00AC7D73" w:rsidRDefault="00AC7D73" w:rsidP="005B1F59">
      <w:pPr>
        <w:pStyle w:val="NoSpacing"/>
      </w:pPr>
      <w:r>
        <w:t>Ministry of Health</w:t>
      </w:r>
    </w:p>
    <w:p w:rsidR="005B1F59" w:rsidRPr="00AC7D73" w:rsidRDefault="005B1F59" w:rsidP="005B1F59">
      <w:pPr>
        <w:pStyle w:val="NoSpacing"/>
      </w:pPr>
    </w:p>
    <w:p w:rsidR="005B1F59" w:rsidRPr="00AC7D73" w:rsidRDefault="005B1F59" w:rsidP="005B1F59">
      <w:pPr>
        <w:pStyle w:val="NoSpacing"/>
      </w:pPr>
    </w:p>
    <w:p w:rsidR="005B1F59" w:rsidRPr="00AC7D73" w:rsidRDefault="005B1F59" w:rsidP="005B1F59">
      <w:pPr>
        <w:pStyle w:val="NoSpacing"/>
        <w:rPr>
          <w:b/>
          <w:bCs/>
        </w:rPr>
      </w:pPr>
      <w:r w:rsidRPr="00AC7D73">
        <w:rPr>
          <w:b/>
          <w:bCs/>
        </w:rPr>
        <w:t>For Nicaragua</w:t>
      </w:r>
    </w:p>
    <w:p w:rsidR="005B1F59" w:rsidRDefault="00AC7D73" w:rsidP="005B1F59">
      <w:pPr>
        <w:pStyle w:val="NoSpacing"/>
      </w:pPr>
      <w:r>
        <w:t>Ministry of Health</w:t>
      </w:r>
    </w:p>
    <w:p w:rsidR="00AC7D73" w:rsidRDefault="00AC7D73">
      <w:r>
        <w:br w:type="page"/>
      </w:r>
    </w:p>
    <w:p w:rsidR="00AC7D73" w:rsidRDefault="00AC7D73" w:rsidP="00EE08AD">
      <w:pPr>
        <w:pStyle w:val="ListParagraph"/>
        <w:numPr>
          <w:ilvl w:val="0"/>
          <w:numId w:val="2"/>
        </w:numPr>
        <w:rPr>
          <w:b/>
          <w:bCs/>
        </w:rPr>
      </w:pPr>
      <w:r w:rsidRPr="00AC7D73">
        <w:rPr>
          <w:b/>
          <w:bCs/>
        </w:rPr>
        <w:lastRenderedPageBreak/>
        <w:t>OBJECT</w:t>
      </w:r>
      <w:r w:rsidR="00676513">
        <w:rPr>
          <w:b/>
          <w:bCs/>
        </w:rPr>
        <w:t>IVE</w:t>
      </w:r>
      <w:bookmarkStart w:id="0" w:name="_GoBack"/>
      <w:bookmarkEnd w:id="0"/>
    </w:p>
    <w:p w:rsidR="00AC7D73" w:rsidRDefault="00172B93" w:rsidP="00AC7D73">
      <w:r w:rsidRPr="00172B93">
        <w:t>Establish conditions and requirements under which the registration of medicaments for human use will be granted.</w:t>
      </w:r>
    </w:p>
    <w:p w:rsidR="00172B93" w:rsidRPr="00172B93" w:rsidRDefault="00172B93" w:rsidP="00EE08AD">
      <w:pPr>
        <w:pStyle w:val="ListParagraph"/>
        <w:numPr>
          <w:ilvl w:val="0"/>
          <w:numId w:val="2"/>
        </w:numPr>
      </w:pPr>
      <w:r>
        <w:rPr>
          <w:b/>
          <w:bCs/>
        </w:rPr>
        <w:t>SCOPE</w:t>
      </w:r>
    </w:p>
    <w:p w:rsidR="00172B93" w:rsidRDefault="00172B93" w:rsidP="00172B93">
      <w:r w:rsidRPr="00172B93">
        <w:t xml:space="preserve">Applies to drugs for human use that </w:t>
      </w:r>
      <w:r>
        <w:t xml:space="preserve">are </w:t>
      </w:r>
      <w:r w:rsidRPr="00172B93">
        <w:t>manufacture</w:t>
      </w:r>
      <w:r>
        <w:t>d</w:t>
      </w:r>
      <w:r w:rsidRPr="00172B93">
        <w:t xml:space="preserve"> or import</w:t>
      </w:r>
      <w:r>
        <w:t>ed</w:t>
      </w:r>
      <w:r w:rsidRPr="00172B93">
        <w:t xml:space="preserve"> </w:t>
      </w:r>
      <w:r>
        <w:t xml:space="preserve">by </w:t>
      </w:r>
      <w:r w:rsidRPr="00172B93">
        <w:t xml:space="preserve">individuals or entities for marketing in the Central </w:t>
      </w:r>
      <w:r>
        <w:t xml:space="preserve">American </w:t>
      </w:r>
      <w:r w:rsidRPr="00172B93">
        <w:t xml:space="preserve">Territory. </w:t>
      </w:r>
      <w:r>
        <w:t>Compounded preparations are e</w:t>
      </w:r>
      <w:r w:rsidRPr="00172B93">
        <w:t>xcluded from this Regulation</w:t>
      </w:r>
      <w:r>
        <w:t>.</w:t>
      </w:r>
    </w:p>
    <w:p w:rsidR="00172B93" w:rsidRDefault="00156663" w:rsidP="00172B93">
      <w:r>
        <w:t>NOTES:</w:t>
      </w:r>
    </w:p>
    <w:p w:rsidR="00156663" w:rsidRDefault="00156663" w:rsidP="00EE08AD">
      <w:pPr>
        <w:pStyle w:val="ListParagraph"/>
        <w:numPr>
          <w:ilvl w:val="0"/>
          <w:numId w:val="3"/>
        </w:numPr>
      </w:pPr>
      <w:r w:rsidRPr="00156663">
        <w:t>Biological and biotechnological drugs shall be registered in accordance with the national legislation of each State Party.</w:t>
      </w:r>
    </w:p>
    <w:p w:rsidR="00156663" w:rsidRDefault="00156663" w:rsidP="00EE08AD">
      <w:pPr>
        <w:pStyle w:val="ListParagraph"/>
        <w:numPr>
          <w:ilvl w:val="0"/>
          <w:numId w:val="3"/>
        </w:numPr>
      </w:pPr>
      <w:r>
        <w:t xml:space="preserve">If </w:t>
      </w:r>
      <w:r w:rsidRPr="00156663">
        <w:t>a State party does not have a national law for the registration of biological and biotechnological medicinal products</w:t>
      </w:r>
      <w:r>
        <w:t>,</w:t>
      </w:r>
      <w:r w:rsidRPr="00156663">
        <w:t xml:space="preserve"> these rules</w:t>
      </w:r>
      <w:r>
        <w:t xml:space="preserve"> will be applied </w:t>
      </w:r>
      <w:r w:rsidRPr="00156663">
        <w:t xml:space="preserve">to </w:t>
      </w:r>
      <w:r>
        <w:t xml:space="preserve">those </w:t>
      </w:r>
      <w:r w:rsidRPr="00156663">
        <w:t>products.</w:t>
      </w:r>
    </w:p>
    <w:p w:rsidR="00156663" w:rsidRDefault="00156663" w:rsidP="00EE08AD">
      <w:pPr>
        <w:pStyle w:val="ListParagraph"/>
        <w:numPr>
          <w:ilvl w:val="0"/>
          <w:numId w:val="3"/>
        </w:numPr>
      </w:pPr>
      <w:r w:rsidRPr="00156663">
        <w:t>In the case of nutritional or dietary supplements</w:t>
      </w:r>
      <w:r>
        <w:t>,</w:t>
      </w:r>
      <w:r w:rsidRPr="00156663">
        <w:t xml:space="preserve"> as there </w:t>
      </w:r>
      <w:r>
        <w:t xml:space="preserve">are </w:t>
      </w:r>
      <w:r w:rsidRPr="00156663">
        <w:t>no regionally harmoni</w:t>
      </w:r>
      <w:r>
        <w:t>s</w:t>
      </w:r>
      <w:r w:rsidRPr="00156663">
        <w:t>ed rules, the laws of each state party shall apply.</w:t>
      </w:r>
    </w:p>
    <w:p w:rsidR="00156663" w:rsidRPr="00156663" w:rsidRDefault="00156663" w:rsidP="00156663">
      <w:pPr>
        <w:pStyle w:val="ListParagraph"/>
        <w:ind w:left="360"/>
      </w:pPr>
    </w:p>
    <w:p w:rsidR="00172B93" w:rsidRPr="008E13D2" w:rsidRDefault="00172B93" w:rsidP="00EE08AD">
      <w:pPr>
        <w:pStyle w:val="ListParagraph"/>
        <w:numPr>
          <w:ilvl w:val="0"/>
          <w:numId w:val="4"/>
        </w:numPr>
      </w:pPr>
      <w:r>
        <w:rPr>
          <w:b/>
          <w:bCs/>
        </w:rPr>
        <w:t>DOCUMENTS TO BE CONSULTED</w:t>
      </w:r>
    </w:p>
    <w:p w:rsidR="008E13D2" w:rsidRPr="008E13D2" w:rsidRDefault="008E13D2" w:rsidP="00EE08AD">
      <w:pPr>
        <w:pStyle w:val="ListParagraph"/>
        <w:numPr>
          <w:ilvl w:val="1"/>
          <w:numId w:val="4"/>
        </w:numPr>
      </w:pPr>
      <w:r w:rsidRPr="00166405">
        <w:rPr>
          <w:b/>
          <w:bCs/>
        </w:rPr>
        <w:t>RTCA 11.03.39:06 pharmaceuticals. Regulation of validation of analytical methods for the evaluation of the quality of medicinal products.</w:t>
      </w:r>
    </w:p>
    <w:p w:rsidR="008E13D2" w:rsidRPr="008E13D2" w:rsidRDefault="008E13D2" w:rsidP="00EE08AD">
      <w:pPr>
        <w:pStyle w:val="ListParagraph"/>
        <w:numPr>
          <w:ilvl w:val="1"/>
          <w:numId w:val="4"/>
        </w:numPr>
      </w:pPr>
      <w:r>
        <w:rPr>
          <w:b/>
          <w:bCs/>
        </w:rPr>
        <w:t>RTCA 11.01.02:</w:t>
      </w:r>
      <w:r w:rsidRPr="00166405">
        <w:rPr>
          <w:b/>
          <w:bCs/>
        </w:rPr>
        <w:t>04 Pharmaceuticals. Labelling of Pharmaceuticals for Human Use.</w:t>
      </w:r>
    </w:p>
    <w:p w:rsidR="008E13D2" w:rsidRPr="008E13D2" w:rsidRDefault="008E13D2" w:rsidP="00EE08AD">
      <w:pPr>
        <w:pStyle w:val="ListParagraph"/>
        <w:numPr>
          <w:ilvl w:val="1"/>
          <w:numId w:val="4"/>
        </w:numPr>
      </w:pPr>
      <w:r w:rsidRPr="00166405">
        <w:rPr>
          <w:b/>
          <w:bCs/>
        </w:rPr>
        <w:t xml:space="preserve">RTCA 11.01.04:10 </w:t>
      </w:r>
      <w:r>
        <w:rPr>
          <w:b/>
          <w:bCs/>
        </w:rPr>
        <w:t>P</w:t>
      </w:r>
      <w:r w:rsidRPr="00166405">
        <w:rPr>
          <w:b/>
          <w:bCs/>
        </w:rPr>
        <w:t xml:space="preserve">harmaceuticals. </w:t>
      </w:r>
      <w:r>
        <w:rPr>
          <w:b/>
          <w:bCs/>
        </w:rPr>
        <w:t xml:space="preserve">Existing Stability </w:t>
      </w:r>
      <w:r w:rsidRPr="00166405">
        <w:rPr>
          <w:b/>
          <w:bCs/>
        </w:rPr>
        <w:t xml:space="preserve">Studies of </w:t>
      </w:r>
      <w:r>
        <w:rPr>
          <w:b/>
          <w:bCs/>
        </w:rPr>
        <w:t xml:space="preserve">Medicines </w:t>
      </w:r>
      <w:r w:rsidRPr="00166405">
        <w:rPr>
          <w:b/>
          <w:bCs/>
        </w:rPr>
        <w:t xml:space="preserve">for </w:t>
      </w:r>
      <w:r>
        <w:rPr>
          <w:b/>
          <w:bCs/>
        </w:rPr>
        <w:t>H</w:t>
      </w:r>
      <w:r w:rsidRPr="00166405">
        <w:rPr>
          <w:b/>
          <w:bCs/>
        </w:rPr>
        <w:t xml:space="preserve">uman </w:t>
      </w:r>
      <w:r>
        <w:rPr>
          <w:b/>
          <w:bCs/>
        </w:rPr>
        <w:t>U</w:t>
      </w:r>
      <w:r w:rsidRPr="00166405">
        <w:rPr>
          <w:b/>
          <w:bCs/>
        </w:rPr>
        <w:t>se.</w:t>
      </w:r>
    </w:p>
    <w:p w:rsidR="008E13D2" w:rsidRPr="008E13D2" w:rsidRDefault="008E13D2" w:rsidP="00EE08AD">
      <w:pPr>
        <w:pStyle w:val="ListParagraph"/>
        <w:numPr>
          <w:ilvl w:val="1"/>
          <w:numId w:val="4"/>
        </w:numPr>
      </w:pPr>
      <w:r w:rsidRPr="00166405">
        <w:rPr>
          <w:b/>
          <w:bCs/>
        </w:rPr>
        <w:t xml:space="preserve">RTCA 11.03.56:09 </w:t>
      </w:r>
      <w:r>
        <w:rPr>
          <w:b/>
          <w:bCs/>
        </w:rPr>
        <w:t>P</w:t>
      </w:r>
      <w:r w:rsidRPr="00166405">
        <w:rPr>
          <w:b/>
          <w:bCs/>
        </w:rPr>
        <w:t xml:space="preserve">harmaceuticals. Medicinal </w:t>
      </w:r>
      <w:r>
        <w:rPr>
          <w:b/>
          <w:bCs/>
        </w:rPr>
        <w:t>P</w:t>
      </w:r>
      <w:r w:rsidRPr="00166405">
        <w:rPr>
          <w:b/>
          <w:bCs/>
        </w:rPr>
        <w:t xml:space="preserve">roducts for </w:t>
      </w:r>
      <w:r>
        <w:rPr>
          <w:b/>
          <w:bCs/>
        </w:rPr>
        <w:t>H</w:t>
      </w:r>
      <w:r w:rsidRPr="00166405">
        <w:rPr>
          <w:b/>
          <w:bCs/>
        </w:rPr>
        <w:t xml:space="preserve">uman </w:t>
      </w:r>
      <w:r>
        <w:rPr>
          <w:b/>
          <w:bCs/>
        </w:rPr>
        <w:t>U</w:t>
      </w:r>
      <w:r w:rsidRPr="00166405">
        <w:rPr>
          <w:b/>
          <w:bCs/>
        </w:rPr>
        <w:t xml:space="preserve">se. Verification of </w:t>
      </w:r>
      <w:r>
        <w:rPr>
          <w:b/>
          <w:bCs/>
        </w:rPr>
        <w:t>Q</w:t>
      </w:r>
      <w:r w:rsidRPr="00166405">
        <w:rPr>
          <w:b/>
          <w:bCs/>
        </w:rPr>
        <w:t>uality.</w:t>
      </w:r>
    </w:p>
    <w:p w:rsidR="008E13D2" w:rsidRPr="00166405" w:rsidRDefault="008E13D2" w:rsidP="00EE08AD">
      <w:pPr>
        <w:pStyle w:val="ListParagraph"/>
        <w:numPr>
          <w:ilvl w:val="1"/>
          <w:numId w:val="4"/>
        </w:numPr>
      </w:pPr>
      <w:r w:rsidRPr="00166405">
        <w:rPr>
          <w:b/>
          <w:bCs/>
        </w:rPr>
        <w:t>RTCA Pharmaceuticals. Medicinal Products for Human Use. Good Manufacturing Practices for Pharmaceutical Industries.</w:t>
      </w:r>
    </w:p>
    <w:p w:rsidR="00166405" w:rsidRDefault="00166405" w:rsidP="00166405">
      <w:pPr>
        <w:pStyle w:val="NoSpacing"/>
      </w:pPr>
    </w:p>
    <w:p w:rsidR="00166405" w:rsidRDefault="00166405" w:rsidP="00EE08AD">
      <w:pPr>
        <w:pStyle w:val="ListParagraph"/>
        <w:numPr>
          <w:ilvl w:val="0"/>
          <w:numId w:val="4"/>
        </w:numPr>
        <w:rPr>
          <w:b/>
          <w:bCs/>
        </w:rPr>
      </w:pPr>
      <w:r>
        <w:rPr>
          <w:b/>
          <w:bCs/>
        </w:rPr>
        <w:t>DEFINITIONS</w:t>
      </w:r>
    </w:p>
    <w:p w:rsidR="00077BE8" w:rsidRPr="00077BE8" w:rsidRDefault="00077BE8" w:rsidP="00EE08AD">
      <w:pPr>
        <w:pStyle w:val="ListParagraph"/>
        <w:numPr>
          <w:ilvl w:val="1"/>
          <w:numId w:val="4"/>
        </w:numPr>
        <w:rPr>
          <w:b/>
          <w:bCs/>
        </w:rPr>
      </w:pPr>
      <w:r w:rsidRPr="00E54F59">
        <w:rPr>
          <w:b/>
          <w:bCs/>
        </w:rPr>
        <w:t xml:space="preserve">Packaging: </w:t>
      </w:r>
      <w:r w:rsidRPr="00166405">
        <w:t>All operations, including filling and labelling, are required to convert a bulk product into a finished product.</w:t>
      </w:r>
    </w:p>
    <w:p w:rsidR="00077BE8" w:rsidRPr="00077BE8" w:rsidRDefault="00077BE8" w:rsidP="00EE08AD">
      <w:pPr>
        <w:pStyle w:val="ListParagraph"/>
        <w:numPr>
          <w:ilvl w:val="1"/>
          <w:numId w:val="4"/>
        </w:numPr>
        <w:rPr>
          <w:b/>
          <w:bCs/>
        </w:rPr>
      </w:pPr>
      <w:r w:rsidRPr="00166405">
        <w:rPr>
          <w:b/>
          <w:bCs/>
        </w:rPr>
        <w:t xml:space="preserve">Regulatory authority: </w:t>
      </w:r>
      <w:r w:rsidRPr="00166405">
        <w:t>authority responsible for the health regulations in each country or region.</w:t>
      </w:r>
    </w:p>
    <w:p w:rsidR="00077BE8" w:rsidRPr="00077BE8" w:rsidRDefault="00077BE8" w:rsidP="00EE08AD">
      <w:pPr>
        <w:pStyle w:val="ListParagraph"/>
        <w:numPr>
          <w:ilvl w:val="1"/>
          <w:numId w:val="4"/>
        </w:numPr>
        <w:rPr>
          <w:b/>
          <w:bCs/>
        </w:rPr>
      </w:pPr>
      <w:r w:rsidRPr="00166405">
        <w:rPr>
          <w:b/>
          <w:bCs/>
        </w:rPr>
        <w:t xml:space="preserve">Regulatory authority of regional reference: </w:t>
      </w:r>
      <w:r w:rsidRPr="00166405">
        <w:t xml:space="preserve">it is the competent and </w:t>
      </w:r>
      <w:r>
        <w:t xml:space="preserve">effective </w:t>
      </w:r>
      <w:r w:rsidRPr="00166405">
        <w:t xml:space="preserve">national regulatory authority </w:t>
      </w:r>
      <w:r>
        <w:t xml:space="preserve">which performs </w:t>
      </w:r>
      <w:r w:rsidRPr="00166405">
        <w:t>the functions of health regulations recommended by PAHO/</w:t>
      </w:r>
      <w:r>
        <w:t>WHO</w:t>
      </w:r>
      <w:r w:rsidRPr="00166405">
        <w:t xml:space="preserve">, to ensure the quality, safety and efficacy of drugs and </w:t>
      </w:r>
      <w:r>
        <w:t>b</w:t>
      </w:r>
      <w:r w:rsidRPr="00166405">
        <w:t>iological</w:t>
      </w:r>
      <w:r>
        <w:t xml:space="preserve"> products</w:t>
      </w:r>
      <w:r w:rsidRPr="00166405">
        <w:t>.</w:t>
      </w:r>
    </w:p>
    <w:p w:rsidR="00077BE8" w:rsidRPr="00077BE8" w:rsidRDefault="00077BE8" w:rsidP="00EE08AD">
      <w:pPr>
        <w:pStyle w:val="ListParagraph"/>
        <w:numPr>
          <w:ilvl w:val="1"/>
          <w:numId w:val="4"/>
        </w:numPr>
        <w:rPr>
          <w:b/>
          <w:bCs/>
        </w:rPr>
      </w:pPr>
      <w:r w:rsidRPr="000B677B">
        <w:rPr>
          <w:b/>
          <w:bCs/>
        </w:rPr>
        <w:t xml:space="preserve">Stringent regulatory authority: </w:t>
      </w:r>
      <w:r w:rsidRPr="000B677B">
        <w:t xml:space="preserve">those defined in the prequalification process of pharmaceutical products </w:t>
      </w:r>
      <w:r>
        <w:t xml:space="preserve">from </w:t>
      </w:r>
      <w:r w:rsidRPr="000B677B">
        <w:t>WHO.</w:t>
      </w:r>
    </w:p>
    <w:p w:rsidR="00077BE8" w:rsidRPr="00077BE8" w:rsidRDefault="00077BE8" w:rsidP="00EE08AD">
      <w:pPr>
        <w:pStyle w:val="ListParagraph"/>
        <w:numPr>
          <w:ilvl w:val="1"/>
          <w:numId w:val="4"/>
        </w:numPr>
        <w:rPr>
          <w:b/>
          <w:bCs/>
        </w:rPr>
      </w:pPr>
      <w:r w:rsidRPr="000B677B">
        <w:rPr>
          <w:b/>
          <w:bCs/>
        </w:rPr>
        <w:t xml:space="preserve">Good manufacturing practices: </w:t>
      </w:r>
      <w:r w:rsidRPr="000B677B">
        <w:t>a set of procedures and standards designed to ensure the uniform production of batches of pharmaceutical products that meet the quality standards.</w:t>
      </w:r>
    </w:p>
    <w:p w:rsidR="00077BE8" w:rsidRPr="00077BE8" w:rsidRDefault="00077BE8" w:rsidP="00EE08AD">
      <w:pPr>
        <w:pStyle w:val="ListParagraph"/>
        <w:numPr>
          <w:ilvl w:val="1"/>
          <w:numId w:val="4"/>
        </w:numPr>
        <w:rPr>
          <w:b/>
          <w:bCs/>
        </w:rPr>
      </w:pPr>
      <w:r w:rsidRPr="000B677B">
        <w:rPr>
          <w:b/>
          <w:bCs/>
        </w:rPr>
        <w:t xml:space="preserve">Certificate of Free Sale: </w:t>
      </w:r>
      <w:r w:rsidRPr="000B677B">
        <w:t xml:space="preserve">document issued by the Regulatory Authority of the country or region of origin, or </w:t>
      </w:r>
      <w:r>
        <w:t xml:space="preserve">the </w:t>
      </w:r>
      <w:r w:rsidRPr="000B677B">
        <w:t xml:space="preserve">source, </w:t>
      </w:r>
      <w:r>
        <w:t xml:space="preserve">which certifies that the </w:t>
      </w:r>
      <w:r w:rsidRPr="000B677B">
        <w:t xml:space="preserve">drug is approved for sale in that country; in the case of production by third parties or affiliates and that the product is not </w:t>
      </w:r>
      <w:r>
        <w:t xml:space="preserve">commercially </w:t>
      </w:r>
      <w:r>
        <w:lastRenderedPageBreak/>
        <w:t xml:space="preserve">available </w:t>
      </w:r>
      <w:r w:rsidRPr="000B677B">
        <w:t>in the country of origin</w:t>
      </w:r>
      <w:r>
        <w:t>,</w:t>
      </w:r>
      <w:r w:rsidRPr="000B677B">
        <w:t xml:space="preserve"> </w:t>
      </w:r>
      <w:r>
        <w:t xml:space="preserve">it </w:t>
      </w:r>
      <w:r w:rsidRPr="000B677B">
        <w:t>may be issued by the regulatory authority of the country of the owner.</w:t>
      </w:r>
    </w:p>
    <w:p w:rsidR="00077BE8" w:rsidRPr="00077BE8" w:rsidRDefault="00077BE8" w:rsidP="00EE08AD">
      <w:pPr>
        <w:pStyle w:val="ListParagraph"/>
        <w:numPr>
          <w:ilvl w:val="1"/>
          <w:numId w:val="4"/>
        </w:numPr>
        <w:rPr>
          <w:b/>
          <w:bCs/>
        </w:rPr>
      </w:pPr>
      <w:r w:rsidRPr="0016221B">
        <w:rPr>
          <w:b/>
          <w:bCs/>
        </w:rPr>
        <w:t xml:space="preserve">Certificate of </w:t>
      </w:r>
      <w:r>
        <w:rPr>
          <w:b/>
          <w:bCs/>
        </w:rPr>
        <w:t>P</w:t>
      </w:r>
      <w:r w:rsidRPr="0016221B">
        <w:rPr>
          <w:b/>
          <w:bCs/>
        </w:rPr>
        <w:t xml:space="preserve">harmaceutical </w:t>
      </w:r>
      <w:r>
        <w:rPr>
          <w:b/>
          <w:bCs/>
        </w:rPr>
        <w:t>P</w:t>
      </w:r>
      <w:r w:rsidRPr="0016221B">
        <w:rPr>
          <w:b/>
          <w:bCs/>
        </w:rPr>
        <w:t>roduct</w:t>
      </w:r>
      <w:r>
        <w:rPr>
          <w:b/>
          <w:bCs/>
        </w:rPr>
        <w:t xml:space="preserve"> (CPP or CoPP)</w:t>
      </w:r>
      <w:r w:rsidRPr="0016221B">
        <w:rPr>
          <w:b/>
          <w:bCs/>
        </w:rPr>
        <w:t xml:space="preserve">: </w:t>
      </w:r>
      <w:r w:rsidRPr="0016221B">
        <w:t xml:space="preserve">certification </w:t>
      </w:r>
      <w:r>
        <w:t xml:space="preserve">modelled </w:t>
      </w:r>
      <w:r w:rsidRPr="0016221B">
        <w:t>by WHO and issued by the Regulatory Authority of the country or region of origin</w:t>
      </w:r>
      <w:r>
        <w:t>,</w:t>
      </w:r>
      <w:r w:rsidRPr="0016221B">
        <w:t xml:space="preserve"> or </w:t>
      </w:r>
      <w:r>
        <w:t>the source</w:t>
      </w:r>
      <w:r w:rsidRPr="0016221B">
        <w:t xml:space="preserve">, as part of the </w:t>
      </w:r>
      <w:r w:rsidRPr="00CE1F43">
        <w:t>system of quality certification of pharmaceutical products traded internationally</w:t>
      </w:r>
      <w:r w:rsidRPr="0016221B">
        <w:t>, in the case of third party manufacturing or subsidiaries and that the product is not marketed in the country of origin</w:t>
      </w:r>
      <w:r>
        <w:t>,</w:t>
      </w:r>
      <w:r w:rsidRPr="0016221B">
        <w:t xml:space="preserve"> </w:t>
      </w:r>
      <w:r>
        <w:t xml:space="preserve">it </w:t>
      </w:r>
      <w:r w:rsidRPr="0016221B">
        <w:t>may be issued by the Regulatory Authority of the country of the owner.</w:t>
      </w:r>
    </w:p>
    <w:p w:rsidR="00077BE8" w:rsidRPr="00077BE8" w:rsidRDefault="00077BE8" w:rsidP="00EE08AD">
      <w:pPr>
        <w:pStyle w:val="ListParagraph"/>
        <w:numPr>
          <w:ilvl w:val="1"/>
          <w:numId w:val="4"/>
        </w:numPr>
        <w:rPr>
          <w:b/>
          <w:bCs/>
        </w:rPr>
      </w:pPr>
      <w:r w:rsidRPr="00E54F59">
        <w:rPr>
          <w:b/>
          <w:bCs/>
        </w:rPr>
        <w:t>Certificate of Good Manufacturing Practices (GMP)</w:t>
      </w:r>
      <w:r>
        <w:t xml:space="preserve">: </w:t>
      </w:r>
      <w:r w:rsidRPr="00E54F59">
        <w:t xml:space="preserve">document issued by the Regulatory Authority of the country in which the manufacturing laboratory </w:t>
      </w:r>
      <w:r>
        <w:t xml:space="preserve">is located, </w:t>
      </w:r>
      <w:r w:rsidRPr="00E54F59">
        <w:t>which certifies that the laboratory complies with Good Manufacturing Practices.</w:t>
      </w:r>
    </w:p>
    <w:p w:rsidR="00077BE8" w:rsidRPr="00077BE8" w:rsidRDefault="00077BE8" w:rsidP="00EE08AD">
      <w:pPr>
        <w:pStyle w:val="ListParagraph"/>
        <w:numPr>
          <w:ilvl w:val="1"/>
          <w:numId w:val="4"/>
        </w:numPr>
        <w:rPr>
          <w:b/>
          <w:bCs/>
        </w:rPr>
      </w:pPr>
      <w:r w:rsidRPr="00E54F59">
        <w:rPr>
          <w:b/>
          <w:bCs/>
        </w:rPr>
        <w:t>Co-packaging</w:t>
      </w:r>
      <w:r w:rsidRPr="00E54F59">
        <w:t xml:space="preserve">: presentation of two or more previously registered products </w:t>
      </w:r>
      <w:r>
        <w:t xml:space="preserve">that are </w:t>
      </w:r>
      <w:r w:rsidRPr="00E54F59">
        <w:t xml:space="preserve">sold together </w:t>
      </w:r>
      <w:r>
        <w:t xml:space="preserve">for </w:t>
      </w:r>
      <w:r w:rsidRPr="00E54F59">
        <w:t xml:space="preserve">treating a specific </w:t>
      </w:r>
      <w:r>
        <w:t>disease</w:t>
      </w:r>
      <w:r w:rsidRPr="00E54F59">
        <w:t>.</w:t>
      </w:r>
    </w:p>
    <w:p w:rsidR="00077BE8" w:rsidRPr="00077BE8" w:rsidRDefault="00077BE8" w:rsidP="00EE08AD">
      <w:pPr>
        <w:pStyle w:val="ListParagraph"/>
        <w:numPr>
          <w:ilvl w:val="1"/>
          <w:numId w:val="4"/>
        </w:numPr>
        <w:rPr>
          <w:b/>
          <w:bCs/>
        </w:rPr>
      </w:pPr>
      <w:r w:rsidRPr="00E54F59">
        <w:rPr>
          <w:b/>
          <w:bCs/>
        </w:rPr>
        <w:t>Contract manufacturing</w:t>
      </w:r>
      <w:r w:rsidRPr="00E54F59">
        <w:t>: legal document concluded between the owner of the drug and the manufacturer which establishes the conditions, commitments and other circumstances for the manufacture of one or more products.</w:t>
      </w:r>
    </w:p>
    <w:p w:rsidR="00077BE8" w:rsidRPr="00077BE8" w:rsidRDefault="00077BE8" w:rsidP="00EE08AD">
      <w:pPr>
        <w:pStyle w:val="ListParagraph"/>
        <w:numPr>
          <w:ilvl w:val="1"/>
          <w:numId w:val="4"/>
        </w:numPr>
        <w:rPr>
          <w:b/>
          <w:bCs/>
        </w:rPr>
      </w:pPr>
      <w:r w:rsidRPr="00713DC7">
        <w:rPr>
          <w:b/>
          <w:bCs/>
        </w:rPr>
        <w:t>International Non-proprietary name</w:t>
      </w:r>
      <w:r w:rsidRPr="00713DC7">
        <w:t xml:space="preserve">: name recommended by </w:t>
      </w:r>
      <w:r>
        <w:t>WHO</w:t>
      </w:r>
      <w:r w:rsidRPr="00713DC7">
        <w:t xml:space="preserve"> for the active ingredients of </w:t>
      </w:r>
      <w:r>
        <w:t>medicines</w:t>
      </w:r>
      <w:r w:rsidRPr="00713DC7">
        <w:t>.</w:t>
      </w:r>
    </w:p>
    <w:p w:rsidR="00077BE8" w:rsidRPr="00077BE8" w:rsidRDefault="00077BE8" w:rsidP="00EE08AD">
      <w:pPr>
        <w:pStyle w:val="ListParagraph"/>
        <w:numPr>
          <w:ilvl w:val="1"/>
          <w:numId w:val="4"/>
        </w:numPr>
        <w:rPr>
          <w:b/>
          <w:bCs/>
        </w:rPr>
      </w:pPr>
      <w:r w:rsidRPr="00713DC7">
        <w:rPr>
          <w:b/>
          <w:bCs/>
        </w:rPr>
        <w:t>Official document</w:t>
      </w:r>
      <w:r w:rsidRPr="00713DC7">
        <w:t>: one issued by the Competent Authority of the State.</w:t>
      </w:r>
    </w:p>
    <w:p w:rsidR="00077BE8" w:rsidRPr="00760E2E" w:rsidRDefault="00077BE8" w:rsidP="00EE08AD">
      <w:pPr>
        <w:pStyle w:val="ListParagraph"/>
        <w:numPr>
          <w:ilvl w:val="1"/>
          <w:numId w:val="4"/>
        </w:numPr>
        <w:rPr>
          <w:b/>
          <w:bCs/>
        </w:rPr>
      </w:pPr>
      <w:r w:rsidRPr="00F32A75">
        <w:rPr>
          <w:b/>
          <w:bCs/>
        </w:rPr>
        <w:t>Labe</w:t>
      </w:r>
      <w:r>
        <w:rPr>
          <w:b/>
          <w:bCs/>
        </w:rPr>
        <w:t>l</w:t>
      </w:r>
      <w:r w:rsidRPr="00F32A75">
        <w:rPr>
          <w:b/>
          <w:bCs/>
        </w:rPr>
        <w:t>ling or tagging</w:t>
      </w:r>
      <w:r w:rsidRPr="00F32A75">
        <w:t>: any recording or legend that identifies the product</w:t>
      </w:r>
      <w:r>
        <w:t>,</w:t>
      </w:r>
      <w:r w:rsidRPr="00F32A75">
        <w:t xml:space="preserve"> </w:t>
      </w:r>
      <w:r>
        <w:t xml:space="preserve">which is </w:t>
      </w:r>
      <w:r w:rsidRPr="00F32A75">
        <w:t xml:space="preserve">printed, </w:t>
      </w:r>
      <w:r>
        <w:t xml:space="preserve">stuck </w:t>
      </w:r>
      <w:r w:rsidRPr="00F32A75">
        <w:t xml:space="preserve">or </w:t>
      </w:r>
      <w:r>
        <w:t xml:space="preserve">engraved </w:t>
      </w:r>
      <w:r w:rsidRPr="00F32A75">
        <w:t xml:space="preserve">on the </w:t>
      </w:r>
      <w:r>
        <w:t xml:space="preserve">primary </w:t>
      </w:r>
      <w:r w:rsidRPr="00F32A75">
        <w:t xml:space="preserve">container </w:t>
      </w:r>
      <w:r>
        <w:t xml:space="preserve">or </w:t>
      </w:r>
      <w:r w:rsidRPr="00F32A75">
        <w:t xml:space="preserve">packaging and/or </w:t>
      </w:r>
      <w:r>
        <w:t xml:space="preserve">the secondary </w:t>
      </w:r>
      <w:r w:rsidRPr="00F32A75">
        <w:t xml:space="preserve">container </w:t>
      </w:r>
      <w:r>
        <w:t xml:space="preserve">or </w:t>
      </w:r>
      <w:r w:rsidRPr="00F32A75">
        <w:t>packaging.</w:t>
      </w:r>
    </w:p>
    <w:p w:rsidR="00760E2E" w:rsidRPr="00760E2E" w:rsidRDefault="00760E2E" w:rsidP="00EE08AD">
      <w:pPr>
        <w:pStyle w:val="ListParagraph"/>
        <w:numPr>
          <w:ilvl w:val="1"/>
          <w:numId w:val="4"/>
        </w:numPr>
        <w:rPr>
          <w:b/>
          <w:bCs/>
        </w:rPr>
      </w:pPr>
      <w:r w:rsidRPr="002F3C5C">
        <w:rPr>
          <w:b/>
          <w:bCs/>
        </w:rPr>
        <w:t>Primary container or primary packaging</w:t>
      </w:r>
      <w:r w:rsidRPr="002F3C5C">
        <w:t xml:space="preserve">: container into which the </w:t>
      </w:r>
      <w:r>
        <w:t xml:space="preserve">finished pharmaceutical form of the </w:t>
      </w:r>
      <w:r w:rsidRPr="002F3C5C">
        <w:t xml:space="preserve">drug is </w:t>
      </w:r>
      <w:r>
        <w:t xml:space="preserve">directly </w:t>
      </w:r>
      <w:r w:rsidRPr="002F3C5C">
        <w:t>placed.</w:t>
      </w:r>
    </w:p>
    <w:p w:rsidR="00760E2E" w:rsidRPr="00760E2E" w:rsidRDefault="00760E2E" w:rsidP="00EE08AD">
      <w:pPr>
        <w:pStyle w:val="ListParagraph"/>
        <w:numPr>
          <w:ilvl w:val="1"/>
          <w:numId w:val="4"/>
        </w:numPr>
        <w:rPr>
          <w:b/>
          <w:bCs/>
        </w:rPr>
      </w:pPr>
      <w:r w:rsidRPr="002F3C5C">
        <w:rPr>
          <w:b/>
          <w:bCs/>
        </w:rPr>
        <w:t xml:space="preserve">Secondary </w:t>
      </w:r>
      <w:r>
        <w:rPr>
          <w:b/>
          <w:bCs/>
        </w:rPr>
        <w:t xml:space="preserve">container </w:t>
      </w:r>
      <w:r w:rsidRPr="002F3C5C">
        <w:rPr>
          <w:b/>
          <w:bCs/>
        </w:rPr>
        <w:t>or secondary packaging</w:t>
      </w:r>
      <w:r w:rsidRPr="002F3C5C">
        <w:t>: container within which the primary pack</w:t>
      </w:r>
      <w:r>
        <w:t>aging</w:t>
      </w:r>
      <w:r w:rsidRPr="002F3C5C">
        <w:t xml:space="preserve"> containing the drug in its </w:t>
      </w:r>
      <w:r>
        <w:t xml:space="preserve">finished </w:t>
      </w:r>
      <w:r w:rsidRPr="002F3C5C">
        <w:t>pharmaceutical form for distribution and marketing is placed.</w:t>
      </w:r>
    </w:p>
    <w:p w:rsidR="00760E2E" w:rsidRPr="00A00D1A" w:rsidRDefault="00760E2E" w:rsidP="00EE08AD">
      <w:pPr>
        <w:pStyle w:val="ListParagraph"/>
        <w:numPr>
          <w:ilvl w:val="1"/>
          <w:numId w:val="4"/>
        </w:numPr>
        <w:rPr>
          <w:b/>
          <w:bCs/>
        </w:rPr>
      </w:pPr>
      <w:r w:rsidRPr="00194093">
        <w:rPr>
          <w:b/>
          <w:bCs/>
        </w:rPr>
        <w:t>Chemical entity</w:t>
      </w:r>
      <w:r w:rsidRPr="00194093">
        <w:t xml:space="preserve">: functional group of </w:t>
      </w:r>
      <w:r>
        <w:t xml:space="preserve">the </w:t>
      </w:r>
      <w:r w:rsidRPr="00194093">
        <w:t xml:space="preserve">active ingredient that is responsible for the physiological or pharmacological effect. </w:t>
      </w:r>
      <w:r>
        <w:t>It m</w:t>
      </w:r>
      <w:r w:rsidRPr="00194093">
        <w:t xml:space="preserve">eans a chemical entity that share those polymorphs, isomers and </w:t>
      </w:r>
      <w:r>
        <w:t xml:space="preserve">those </w:t>
      </w:r>
      <w:r w:rsidRPr="00194093">
        <w:t>derivatives attached to the chemical entity that constitute an ester, ether, salt, (including a salt with hydrogen bonds or coordinate), or other derivative such parts as non</w:t>
      </w:r>
      <w:r>
        <w:t>-</w:t>
      </w:r>
      <w:r w:rsidRPr="00194093">
        <w:t>covalent complex</w:t>
      </w:r>
      <w:r>
        <w:t>,</w:t>
      </w:r>
      <w:r w:rsidRPr="00194093">
        <w:t xml:space="preserve"> among others.</w:t>
      </w:r>
    </w:p>
    <w:p w:rsidR="00A00D1A" w:rsidRPr="00A00D1A" w:rsidRDefault="00A00D1A" w:rsidP="00EE08AD">
      <w:pPr>
        <w:pStyle w:val="ListParagraph"/>
        <w:numPr>
          <w:ilvl w:val="1"/>
          <w:numId w:val="4"/>
        </w:numPr>
        <w:rPr>
          <w:b/>
          <w:bCs/>
        </w:rPr>
      </w:pPr>
      <w:r w:rsidRPr="00A00D1A">
        <w:rPr>
          <w:b/>
          <w:bCs/>
        </w:rPr>
        <w:t>Pharmaceutical equivalent</w:t>
      </w:r>
      <w:r w:rsidRPr="004032B4">
        <w:t xml:space="preserve">: medication that contains identical amounts of the same active ingredients of the product to which it is equivalent, the same salt or ester of the active ingredient in the same dosage forms, but that may or may not contain the same excipients. As a result, two pharmaceutical equivalents may show different </w:t>
      </w:r>
      <w:r>
        <w:t>bioavailabiities</w:t>
      </w:r>
      <w:r w:rsidRPr="004032B4">
        <w:t>, magnitudes and temporal profiles of their pharmacological activities.</w:t>
      </w:r>
    </w:p>
    <w:p w:rsidR="00A00D1A" w:rsidRPr="00A00D1A" w:rsidRDefault="00A00D1A" w:rsidP="00EE08AD">
      <w:pPr>
        <w:pStyle w:val="ListParagraph"/>
        <w:numPr>
          <w:ilvl w:val="1"/>
          <w:numId w:val="4"/>
        </w:numPr>
        <w:rPr>
          <w:b/>
          <w:bCs/>
        </w:rPr>
      </w:pPr>
      <w:r w:rsidRPr="00B31F3B">
        <w:rPr>
          <w:b/>
          <w:bCs/>
        </w:rPr>
        <w:t>Manufacture or workmanship</w:t>
      </w:r>
      <w:r w:rsidRPr="00B31F3B">
        <w:t>: all operations involved in the purchase of materials and products, production, packaging, quality control, approval, storage, distribution of the finished product and related controls.</w:t>
      </w:r>
    </w:p>
    <w:p w:rsidR="00A00D1A" w:rsidRPr="00A00D1A" w:rsidRDefault="00A00D1A" w:rsidP="00EE08AD">
      <w:pPr>
        <w:pStyle w:val="ListParagraph"/>
        <w:numPr>
          <w:ilvl w:val="1"/>
          <w:numId w:val="4"/>
        </w:numPr>
        <w:rPr>
          <w:b/>
          <w:bCs/>
        </w:rPr>
      </w:pPr>
      <w:r w:rsidRPr="001415DF">
        <w:rPr>
          <w:b/>
          <w:bCs/>
        </w:rPr>
        <w:t>Manufacture by third parties</w:t>
      </w:r>
      <w:r>
        <w:t>:</w:t>
      </w:r>
      <w:r w:rsidRPr="001415DF">
        <w:t xml:space="preserve"> national or foreign manufacture performed within the limits of a previous contract between the owner and manufacturer of the drug, the owner being responsible for the product.</w:t>
      </w:r>
    </w:p>
    <w:p w:rsidR="00A00D1A" w:rsidRPr="00A00D1A" w:rsidRDefault="00A00D1A" w:rsidP="00EE08AD">
      <w:pPr>
        <w:pStyle w:val="ListParagraph"/>
        <w:numPr>
          <w:ilvl w:val="1"/>
          <w:numId w:val="4"/>
        </w:numPr>
        <w:rPr>
          <w:b/>
          <w:bCs/>
        </w:rPr>
      </w:pPr>
      <w:r>
        <w:rPr>
          <w:b/>
          <w:bCs/>
        </w:rPr>
        <w:lastRenderedPageBreak/>
        <w:t>Insert, l</w:t>
      </w:r>
      <w:r w:rsidRPr="00931EFD">
        <w:rPr>
          <w:b/>
          <w:bCs/>
        </w:rPr>
        <w:t>eaflet</w:t>
      </w:r>
      <w:r>
        <w:rPr>
          <w:b/>
          <w:bCs/>
        </w:rPr>
        <w:t xml:space="preserve"> or instructive</w:t>
      </w:r>
      <w:r w:rsidRPr="00931EFD">
        <w:t>: scientific and technical information attached to the finished product, which must contain the information necessary for the safe and effective use of the medicinal product.</w:t>
      </w:r>
    </w:p>
    <w:p w:rsidR="00A00D1A" w:rsidRPr="00A00D1A" w:rsidRDefault="00A00D1A" w:rsidP="00EE08AD">
      <w:pPr>
        <w:pStyle w:val="ListParagraph"/>
        <w:numPr>
          <w:ilvl w:val="1"/>
          <w:numId w:val="4"/>
        </w:numPr>
        <w:rPr>
          <w:b/>
          <w:bCs/>
        </w:rPr>
      </w:pPr>
      <w:r w:rsidRPr="0006219D">
        <w:rPr>
          <w:b/>
          <w:bCs/>
        </w:rPr>
        <w:t>Manufacturer laboratory</w:t>
      </w:r>
      <w:r>
        <w:rPr>
          <w:b/>
          <w:bCs/>
        </w:rPr>
        <w:t>:</w:t>
      </w:r>
      <w:r w:rsidRPr="0006219D">
        <w:t xml:space="preserve"> entity authori</w:t>
      </w:r>
      <w:r>
        <w:t>s</w:t>
      </w:r>
      <w:r w:rsidRPr="0006219D">
        <w:t>ed with facilities designed to perform all operations involving the manufacture of pharmaceuticals.</w:t>
      </w:r>
    </w:p>
    <w:p w:rsidR="00A00D1A" w:rsidRPr="00A00D1A" w:rsidRDefault="00A00D1A" w:rsidP="00EE08AD">
      <w:pPr>
        <w:pStyle w:val="ListParagraph"/>
        <w:numPr>
          <w:ilvl w:val="1"/>
          <w:numId w:val="4"/>
        </w:numPr>
        <w:rPr>
          <w:b/>
          <w:bCs/>
        </w:rPr>
      </w:pPr>
      <w:r w:rsidRPr="0006219D">
        <w:rPr>
          <w:b/>
          <w:bCs/>
        </w:rPr>
        <w:t>Multisource drug</w:t>
      </w:r>
      <w:r w:rsidRPr="0006219D">
        <w:t xml:space="preserve">: product which is the pharmaceutical equivalent </w:t>
      </w:r>
      <w:r>
        <w:t xml:space="preserve">but </w:t>
      </w:r>
      <w:r w:rsidRPr="0006219D">
        <w:t>which may or may not be therapeutic equivalent. Multisource drugs that are therapeutic equivalents are interchangeable.</w:t>
      </w:r>
    </w:p>
    <w:p w:rsidR="00A00D1A" w:rsidRPr="00A00D1A" w:rsidRDefault="00A00D1A" w:rsidP="00EE08AD">
      <w:pPr>
        <w:pStyle w:val="ListParagraph"/>
        <w:numPr>
          <w:ilvl w:val="1"/>
          <w:numId w:val="4"/>
        </w:numPr>
        <w:rPr>
          <w:b/>
          <w:bCs/>
        </w:rPr>
      </w:pPr>
      <w:r w:rsidRPr="00214177">
        <w:rPr>
          <w:b/>
          <w:bCs/>
        </w:rPr>
        <w:t>Orphan drug</w:t>
      </w:r>
      <w:r w:rsidRPr="00214177">
        <w:t xml:space="preserve">: </w:t>
      </w:r>
      <w:r>
        <w:t xml:space="preserve">one </w:t>
      </w:r>
      <w:r w:rsidRPr="00214177">
        <w:t xml:space="preserve">which is intended to treat a </w:t>
      </w:r>
      <w:r>
        <w:t xml:space="preserve">disease that is </w:t>
      </w:r>
      <w:r w:rsidRPr="00214177">
        <w:t>rare, severe</w:t>
      </w:r>
      <w:r>
        <w:t>,</w:t>
      </w:r>
      <w:r w:rsidRPr="00214177">
        <w:t xml:space="preserve"> or </w:t>
      </w:r>
      <w:r>
        <w:t xml:space="preserve">results in </w:t>
      </w:r>
      <w:r w:rsidRPr="00214177">
        <w:t>disability</w:t>
      </w:r>
      <w:r>
        <w:t>,</w:t>
      </w:r>
      <w:r w:rsidRPr="00214177">
        <w:t xml:space="preserve"> and whose commercial interest is unlikely, or without stimulus. </w:t>
      </w:r>
      <w:r>
        <w:t xml:space="preserve">It is intended for </w:t>
      </w:r>
      <w:r w:rsidRPr="00214177">
        <w:t>a small group of patients but responds to public health needs.</w:t>
      </w:r>
    </w:p>
    <w:p w:rsidR="00A00D1A" w:rsidRPr="00A00D1A" w:rsidRDefault="00A00D1A" w:rsidP="00EE08AD">
      <w:pPr>
        <w:pStyle w:val="ListParagraph"/>
        <w:numPr>
          <w:ilvl w:val="1"/>
          <w:numId w:val="4"/>
        </w:numPr>
        <w:rPr>
          <w:b/>
          <w:bCs/>
        </w:rPr>
      </w:pPr>
      <w:r w:rsidRPr="0037316D">
        <w:rPr>
          <w:b/>
          <w:bCs/>
        </w:rPr>
        <w:t>Post-registration changes</w:t>
      </w:r>
      <w:r w:rsidRPr="0037316D">
        <w:t>: changes to the health record of a pharmaceutical product</w:t>
      </w:r>
      <w:r>
        <w:t xml:space="preserve"> </w:t>
      </w:r>
      <w:r w:rsidRPr="0037316D">
        <w:t>subsequent to registration.</w:t>
      </w:r>
    </w:p>
    <w:p w:rsidR="00A00D1A" w:rsidRPr="00A00D1A" w:rsidRDefault="00A00D1A" w:rsidP="00EE08AD">
      <w:pPr>
        <w:pStyle w:val="ListParagraph"/>
        <w:numPr>
          <w:ilvl w:val="1"/>
          <w:numId w:val="4"/>
        </w:numPr>
        <w:rPr>
          <w:b/>
          <w:bCs/>
        </w:rPr>
      </w:pPr>
      <w:r w:rsidRPr="0037316D">
        <w:rPr>
          <w:b/>
          <w:bCs/>
        </w:rPr>
        <w:t>Product Monograph</w:t>
      </w:r>
      <w:r w:rsidRPr="0037316D">
        <w:t xml:space="preserve">: scientific description </w:t>
      </w:r>
      <w:r>
        <w:t>–</w:t>
      </w:r>
      <w:r w:rsidRPr="0037316D">
        <w:t xml:space="preserve"> </w:t>
      </w:r>
      <w:r>
        <w:t>t</w:t>
      </w:r>
      <w:r w:rsidRPr="0037316D">
        <w:t>echnical</w:t>
      </w:r>
      <w:r>
        <w:t xml:space="preserve"> </w:t>
      </w:r>
      <w:r w:rsidRPr="0037316D">
        <w:t>safety profile and efficacy of a drug or pharmaceutical.</w:t>
      </w:r>
    </w:p>
    <w:p w:rsidR="00A00D1A" w:rsidRPr="00A00D1A" w:rsidRDefault="00A00D1A" w:rsidP="00EE08AD">
      <w:pPr>
        <w:pStyle w:val="ListParagraph"/>
        <w:numPr>
          <w:ilvl w:val="1"/>
          <w:numId w:val="4"/>
        </w:numPr>
        <w:rPr>
          <w:b/>
          <w:bCs/>
        </w:rPr>
      </w:pPr>
      <w:r w:rsidRPr="004C6F5E">
        <w:rPr>
          <w:b/>
          <w:bCs/>
        </w:rPr>
        <w:t>Country of origin</w:t>
      </w:r>
      <w:r w:rsidRPr="004C6F5E">
        <w:t>: the country where the product is manufactured. In case</w:t>
      </w:r>
      <w:r>
        <w:t>s</w:t>
      </w:r>
      <w:r w:rsidRPr="004C6F5E">
        <w:t xml:space="preserve"> </w:t>
      </w:r>
      <w:r>
        <w:t xml:space="preserve">where </w:t>
      </w:r>
      <w:r w:rsidRPr="004C6F5E">
        <w:t>the method involv</w:t>
      </w:r>
      <w:r>
        <w:t>es</w:t>
      </w:r>
      <w:r w:rsidRPr="004C6F5E">
        <w:t xml:space="preserve"> more than one </w:t>
      </w:r>
      <w:r>
        <w:t>manufacturer</w:t>
      </w:r>
      <w:r w:rsidRPr="004C6F5E">
        <w:t xml:space="preserve">, the country is one in which the bulk </w:t>
      </w:r>
      <w:r>
        <w:t>of the manufacturing of the product is performed</w:t>
      </w:r>
      <w:r w:rsidRPr="004C6F5E">
        <w:t>.</w:t>
      </w:r>
    </w:p>
    <w:p w:rsidR="00A00D1A" w:rsidRPr="00A00D1A" w:rsidRDefault="00A00D1A" w:rsidP="00EE08AD">
      <w:pPr>
        <w:pStyle w:val="ListParagraph"/>
        <w:numPr>
          <w:ilvl w:val="1"/>
          <w:numId w:val="4"/>
        </w:numPr>
        <w:rPr>
          <w:b/>
          <w:bCs/>
        </w:rPr>
      </w:pPr>
      <w:r>
        <w:rPr>
          <w:b/>
        </w:rPr>
        <w:t>Country of departure</w:t>
      </w:r>
      <w:r>
        <w:t xml:space="preserve">: the </w:t>
      </w:r>
      <w:r w:rsidRPr="005E66FE">
        <w:t xml:space="preserve">country </w:t>
      </w:r>
      <w:r>
        <w:t>in which</w:t>
      </w:r>
      <w:r w:rsidRPr="005E66FE">
        <w:t xml:space="preserve"> </w:t>
      </w:r>
      <w:r>
        <w:t xml:space="preserve">the product </w:t>
      </w:r>
      <w:r w:rsidRPr="005E66FE">
        <w:t>is distributed</w:t>
      </w:r>
      <w:r>
        <w:t>,</w:t>
      </w:r>
      <w:r w:rsidRPr="005E66FE">
        <w:t xml:space="preserve"> </w:t>
      </w:r>
      <w:r>
        <w:t xml:space="preserve">prepared, </w:t>
      </w:r>
      <w:r w:rsidRPr="005E66FE">
        <w:t>or export</w:t>
      </w:r>
      <w:r>
        <w:t>ed</w:t>
      </w:r>
      <w:r w:rsidRPr="005E66FE">
        <w:t xml:space="preserve">. Provided that these involved </w:t>
      </w:r>
      <w:r>
        <w:t xml:space="preserve">are </w:t>
      </w:r>
      <w:r w:rsidRPr="005E66FE">
        <w:t>in the manufacturing process; at least until the primary packaging.</w:t>
      </w:r>
    </w:p>
    <w:p w:rsidR="00A00D1A" w:rsidRPr="00A00D1A" w:rsidRDefault="00A00D1A" w:rsidP="00EE08AD">
      <w:pPr>
        <w:pStyle w:val="ListParagraph"/>
        <w:numPr>
          <w:ilvl w:val="1"/>
          <w:numId w:val="4"/>
        </w:numPr>
        <w:rPr>
          <w:b/>
          <w:bCs/>
        </w:rPr>
      </w:pPr>
      <w:r>
        <w:rPr>
          <w:b/>
        </w:rPr>
        <w:t>Country of owner</w:t>
      </w:r>
      <w:r>
        <w:t xml:space="preserve">: </w:t>
      </w:r>
      <w:r w:rsidRPr="007441D5">
        <w:t xml:space="preserve">country where the owner </w:t>
      </w:r>
      <w:r>
        <w:t xml:space="preserve">of the product </w:t>
      </w:r>
      <w:r w:rsidRPr="007441D5">
        <w:t>is resident.</w:t>
      </w:r>
    </w:p>
    <w:p w:rsidR="00A00D1A" w:rsidRPr="00A00D1A" w:rsidRDefault="00A00D1A" w:rsidP="00EE08AD">
      <w:pPr>
        <w:pStyle w:val="ListParagraph"/>
        <w:numPr>
          <w:ilvl w:val="1"/>
          <w:numId w:val="4"/>
        </w:numPr>
        <w:rPr>
          <w:b/>
          <w:bCs/>
        </w:rPr>
      </w:pPr>
      <w:r>
        <w:rPr>
          <w:b/>
        </w:rPr>
        <w:t>Compounds</w:t>
      </w:r>
      <w:r>
        <w:t xml:space="preserve">: </w:t>
      </w:r>
      <w:r w:rsidRPr="00DC4309">
        <w:t xml:space="preserve">medicinal product </w:t>
      </w:r>
      <w:r>
        <w:t xml:space="preserve">prepared </w:t>
      </w:r>
      <w:r w:rsidRPr="00DC4309">
        <w:t>by the pharmacist in a pharmacy for a prescription or medical prescription for an individual patient.</w:t>
      </w:r>
    </w:p>
    <w:p w:rsidR="00A00D1A" w:rsidRPr="00A00D1A" w:rsidRDefault="00A00D1A" w:rsidP="00EE08AD">
      <w:pPr>
        <w:pStyle w:val="ListParagraph"/>
        <w:numPr>
          <w:ilvl w:val="1"/>
          <w:numId w:val="4"/>
        </w:numPr>
        <w:rPr>
          <w:b/>
          <w:bCs/>
        </w:rPr>
      </w:pPr>
      <w:r w:rsidRPr="006543E6">
        <w:rPr>
          <w:b/>
        </w:rPr>
        <w:t>Active ingredient</w:t>
      </w:r>
      <w:r w:rsidRPr="006543E6">
        <w:t>: substance with a specific pharmacological effect or that without activity,</w:t>
      </w:r>
      <w:r w:rsidRPr="00B10CD1">
        <w:t xml:space="preserve"> upon administration in the </w:t>
      </w:r>
      <w:r>
        <w:t xml:space="preserve">organism it </w:t>
      </w:r>
      <w:r w:rsidRPr="00B10CD1">
        <w:t xml:space="preserve">acquires </w:t>
      </w:r>
      <w:r>
        <w:t xml:space="preserve">it undergoes </w:t>
      </w:r>
      <w:r w:rsidRPr="00B10CD1">
        <w:t>changes in its chemical structure.</w:t>
      </w:r>
    </w:p>
    <w:p w:rsidR="00A00D1A" w:rsidRPr="00A00D1A" w:rsidRDefault="00A00D1A" w:rsidP="00EE08AD">
      <w:pPr>
        <w:pStyle w:val="ListParagraph"/>
        <w:numPr>
          <w:ilvl w:val="1"/>
          <w:numId w:val="4"/>
        </w:numPr>
        <w:rPr>
          <w:b/>
          <w:bCs/>
        </w:rPr>
      </w:pPr>
      <w:r w:rsidRPr="00C420AB">
        <w:rPr>
          <w:b/>
        </w:rPr>
        <w:t>Pharmaceutical product or medicine</w:t>
      </w:r>
      <w:r w:rsidRPr="00C420AB">
        <w:t xml:space="preserve">: simple or </w:t>
      </w:r>
      <w:r>
        <w:t>compound</w:t>
      </w:r>
      <w:r w:rsidRPr="00C420AB">
        <w:t xml:space="preserve">, natural, synthetic substance, or mixture of </w:t>
      </w:r>
      <w:r>
        <w:t>these</w:t>
      </w:r>
      <w:r w:rsidRPr="00C420AB">
        <w:t xml:space="preserve">, with </w:t>
      </w:r>
      <w:r>
        <w:t xml:space="preserve">defined </w:t>
      </w:r>
      <w:r w:rsidRPr="00C420AB">
        <w:t>dosage form, used to diagnose, treat, prevent disease or modify a physiological function of human beings.</w:t>
      </w:r>
    </w:p>
    <w:p w:rsidR="00A00D1A" w:rsidRPr="00A00D1A" w:rsidRDefault="00A00D1A" w:rsidP="00EE08AD">
      <w:pPr>
        <w:pStyle w:val="ListParagraph"/>
        <w:numPr>
          <w:ilvl w:val="1"/>
          <w:numId w:val="4"/>
        </w:numPr>
        <w:rPr>
          <w:b/>
          <w:bCs/>
        </w:rPr>
      </w:pPr>
      <w:r w:rsidRPr="00E62AB9">
        <w:rPr>
          <w:b/>
        </w:rPr>
        <w:t>Bulk product</w:t>
      </w:r>
      <w:r w:rsidRPr="00E62AB9">
        <w:t>: product that has gone through all stages of production except the primary packaging.</w:t>
      </w:r>
    </w:p>
    <w:p w:rsidR="00A00D1A" w:rsidRPr="00A00D1A" w:rsidRDefault="00A00D1A" w:rsidP="00EE08AD">
      <w:pPr>
        <w:pStyle w:val="ListParagraph"/>
        <w:numPr>
          <w:ilvl w:val="1"/>
          <w:numId w:val="4"/>
        </w:numPr>
        <w:rPr>
          <w:b/>
          <w:bCs/>
        </w:rPr>
      </w:pPr>
      <w:r w:rsidRPr="00B5512C">
        <w:rPr>
          <w:b/>
        </w:rPr>
        <w:t>Finished product</w:t>
      </w:r>
      <w:r w:rsidRPr="00B5512C">
        <w:t xml:space="preserve">: </w:t>
      </w:r>
      <w:r>
        <w:t xml:space="preserve">product </w:t>
      </w:r>
      <w:r w:rsidRPr="00B5512C">
        <w:t>which is in its final packaging, labe</w:t>
      </w:r>
      <w:r>
        <w:t>l</w:t>
      </w:r>
      <w:r w:rsidRPr="00B5512C">
        <w:t>ling</w:t>
      </w:r>
      <w:r>
        <w:t>,</w:t>
      </w:r>
      <w:r w:rsidRPr="00B5512C">
        <w:t xml:space="preserve"> and ready to be distributed and marketed</w:t>
      </w:r>
      <w:r>
        <w:t>.</w:t>
      </w:r>
    </w:p>
    <w:p w:rsidR="00A00D1A" w:rsidRPr="00A00D1A" w:rsidRDefault="00A00D1A" w:rsidP="00EE08AD">
      <w:pPr>
        <w:pStyle w:val="ListParagraph"/>
        <w:numPr>
          <w:ilvl w:val="1"/>
          <w:numId w:val="4"/>
        </w:numPr>
        <w:rPr>
          <w:b/>
          <w:bCs/>
        </w:rPr>
      </w:pPr>
      <w:r w:rsidRPr="00744CD7">
        <w:rPr>
          <w:b/>
        </w:rPr>
        <w:t xml:space="preserve">Responsible </w:t>
      </w:r>
      <w:r>
        <w:rPr>
          <w:b/>
        </w:rPr>
        <w:t>practitioner</w:t>
      </w:r>
      <w:r w:rsidRPr="00744CD7">
        <w:t xml:space="preserve">: </w:t>
      </w:r>
      <w:r>
        <w:t xml:space="preserve">pharmacist </w:t>
      </w:r>
      <w:r w:rsidRPr="00744CD7">
        <w:t xml:space="preserve">or </w:t>
      </w:r>
      <w:r>
        <w:t xml:space="preserve">chemist </w:t>
      </w:r>
      <w:r w:rsidRPr="00744CD7">
        <w:t>responsible for the process of registration with the regulatory authority, authori</w:t>
      </w:r>
      <w:r>
        <w:t>s</w:t>
      </w:r>
      <w:r w:rsidRPr="00744CD7">
        <w:t xml:space="preserve">ed by the </w:t>
      </w:r>
      <w:r>
        <w:t xml:space="preserve">owner </w:t>
      </w:r>
      <w:r w:rsidRPr="00744CD7">
        <w:t>of the medicinal product or his legal representative through a power granted according to the law of each State party.</w:t>
      </w:r>
    </w:p>
    <w:p w:rsidR="00A00D1A" w:rsidRPr="00A00D1A" w:rsidRDefault="00A00D1A" w:rsidP="00EE08AD">
      <w:pPr>
        <w:pStyle w:val="ListParagraph"/>
        <w:numPr>
          <w:ilvl w:val="1"/>
          <w:numId w:val="4"/>
        </w:numPr>
        <w:rPr>
          <w:b/>
          <w:bCs/>
        </w:rPr>
      </w:pPr>
      <w:r w:rsidRPr="00D0283B">
        <w:rPr>
          <w:b/>
        </w:rPr>
        <w:t>Registration</w:t>
      </w:r>
      <w:r w:rsidRPr="00D0283B">
        <w:t>: approval by the regulatory authority of a country for the marketing of a drug, once it has passed the evaluation process relative to the quality, efficacy and safety.</w:t>
      </w:r>
    </w:p>
    <w:p w:rsidR="00A00D1A" w:rsidRPr="00A00D1A" w:rsidRDefault="00A00D1A" w:rsidP="00EE08AD">
      <w:pPr>
        <w:pStyle w:val="ListParagraph"/>
        <w:numPr>
          <w:ilvl w:val="1"/>
          <w:numId w:val="4"/>
        </w:numPr>
        <w:rPr>
          <w:b/>
          <w:bCs/>
        </w:rPr>
      </w:pPr>
      <w:r w:rsidRPr="00A36232">
        <w:rPr>
          <w:b/>
        </w:rPr>
        <w:t>Legal representative</w:t>
      </w:r>
      <w:r w:rsidRPr="00A36232">
        <w:t xml:space="preserve">: natural or legal person residing in the country </w:t>
      </w:r>
      <w:r>
        <w:t xml:space="preserve">which </w:t>
      </w:r>
      <w:r w:rsidRPr="00A36232">
        <w:t>handles the registration, authori</w:t>
      </w:r>
      <w:r>
        <w:t>s</w:t>
      </w:r>
      <w:r w:rsidRPr="00A36232">
        <w:t>ed by the owner of the drug, through a power awarded according to the laws of each State party</w:t>
      </w:r>
      <w:r>
        <w:t>,</w:t>
      </w:r>
      <w:r w:rsidRPr="00A36232">
        <w:t xml:space="preserve"> </w:t>
      </w:r>
      <w:r>
        <w:t xml:space="preserve">accountable </w:t>
      </w:r>
      <w:r w:rsidRPr="00A36232">
        <w:t>to the Regulatory Authority.</w:t>
      </w:r>
    </w:p>
    <w:p w:rsidR="00A00D1A" w:rsidRPr="00A00D1A" w:rsidRDefault="00A00D1A" w:rsidP="00EE08AD">
      <w:pPr>
        <w:pStyle w:val="ListParagraph"/>
        <w:numPr>
          <w:ilvl w:val="1"/>
          <w:numId w:val="4"/>
        </w:numPr>
        <w:rPr>
          <w:b/>
          <w:bCs/>
        </w:rPr>
      </w:pPr>
      <w:r w:rsidRPr="00E27E73">
        <w:rPr>
          <w:b/>
        </w:rPr>
        <w:lastRenderedPageBreak/>
        <w:t>Container closure system</w:t>
      </w:r>
      <w:r w:rsidRPr="00E27E73">
        <w:t>: a set of packaging materials that contain and protect the dosage form</w:t>
      </w:r>
      <w:r>
        <w:t>,</w:t>
      </w:r>
      <w:r w:rsidRPr="00E27E73">
        <w:t xml:space="preserve"> includ</w:t>
      </w:r>
      <w:r>
        <w:t>ing</w:t>
      </w:r>
      <w:r w:rsidRPr="00E27E73">
        <w:t xml:space="preserve"> both the primary packaging and secondary </w:t>
      </w:r>
      <w:r>
        <w:t xml:space="preserve">packaging, </w:t>
      </w:r>
      <w:r w:rsidRPr="00E27E73">
        <w:t>if the latter serves to provide additional product protection.</w:t>
      </w:r>
    </w:p>
    <w:p w:rsidR="00A00D1A" w:rsidRPr="00A00D1A" w:rsidRDefault="00A00D1A" w:rsidP="00EE08AD">
      <w:pPr>
        <w:pStyle w:val="ListParagraph"/>
        <w:numPr>
          <w:ilvl w:val="1"/>
          <w:numId w:val="4"/>
        </w:numPr>
        <w:rPr>
          <w:b/>
          <w:bCs/>
        </w:rPr>
      </w:pPr>
      <w:r w:rsidRPr="003A5C0C">
        <w:rPr>
          <w:b/>
        </w:rPr>
        <w:t>Product owner or registrant</w:t>
      </w:r>
      <w:r w:rsidRPr="003A5C0C">
        <w:t>: natural person or legal owner of the product.</w:t>
      </w:r>
    </w:p>
    <w:p w:rsidR="000F59B1" w:rsidRDefault="000F59B1" w:rsidP="000F59B1">
      <w:pPr>
        <w:pStyle w:val="NoSpacing"/>
      </w:pPr>
    </w:p>
    <w:p w:rsidR="000F59B1" w:rsidRDefault="00021695" w:rsidP="00EE08AD">
      <w:pPr>
        <w:pStyle w:val="ListParagraph"/>
        <w:numPr>
          <w:ilvl w:val="0"/>
          <w:numId w:val="4"/>
        </w:numPr>
        <w:rPr>
          <w:b/>
          <w:bCs/>
        </w:rPr>
      </w:pPr>
      <w:r>
        <w:rPr>
          <w:b/>
          <w:bCs/>
        </w:rPr>
        <w:t>SYMBOLS AND ABBREVIATIONS</w:t>
      </w:r>
    </w:p>
    <w:p w:rsidR="00A92D3F" w:rsidRPr="009426DD" w:rsidRDefault="00A92D3F" w:rsidP="00EE08AD">
      <w:pPr>
        <w:pStyle w:val="ListParagraph"/>
        <w:numPr>
          <w:ilvl w:val="1"/>
          <w:numId w:val="4"/>
        </w:numPr>
        <w:rPr>
          <w:b/>
          <w:bCs/>
        </w:rPr>
      </w:pPr>
      <w:r>
        <w:t>OMS: World Health Organisation</w:t>
      </w:r>
    </w:p>
    <w:p w:rsidR="009426DD" w:rsidRPr="009426DD" w:rsidRDefault="009426DD" w:rsidP="00EE08AD">
      <w:pPr>
        <w:pStyle w:val="ListParagraph"/>
        <w:numPr>
          <w:ilvl w:val="1"/>
          <w:numId w:val="4"/>
        </w:numPr>
        <w:rPr>
          <w:b/>
          <w:bCs/>
        </w:rPr>
      </w:pPr>
      <w:r>
        <w:t>FDA: United States Food and Drugs Administration</w:t>
      </w:r>
    </w:p>
    <w:p w:rsidR="009426DD" w:rsidRPr="009426DD" w:rsidRDefault="009426DD" w:rsidP="00EE08AD">
      <w:pPr>
        <w:pStyle w:val="ListParagraph"/>
        <w:numPr>
          <w:ilvl w:val="1"/>
          <w:numId w:val="4"/>
        </w:numPr>
        <w:rPr>
          <w:b/>
          <w:bCs/>
        </w:rPr>
      </w:pPr>
      <w:r>
        <w:t xml:space="preserve">ATC: </w:t>
      </w:r>
      <w:r w:rsidRPr="00A667C5">
        <w:t>Anatomical Therapeutic Chemical Classification System</w:t>
      </w:r>
    </w:p>
    <w:p w:rsidR="009426DD" w:rsidRPr="009426DD" w:rsidRDefault="009426DD" w:rsidP="00EE08AD">
      <w:pPr>
        <w:pStyle w:val="ListParagraph"/>
        <w:numPr>
          <w:ilvl w:val="1"/>
          <w:numId w:val="4"/>
        </w:numPr>
        <w:rPr>
          <w:b/>
          <w:bCs/>
        </w:rPr>
      </w:pPr>
      <w:r>
        <w:t>EMA: European Medicines Agency</w:t>
      </w:r>
    </w:p>
    <w:p w:rsidR="009426DD" w:rsidRPr="009426DD" w:rsidRDefault="009426DD" w:rsidP="00EE08AD">
      <w:pPr>
        <w:pStyle w:val="ListParagraph"/>
        <w:numPr>
          <w:ilvl w:val="1"/>
          <w:numId w:val="4"/>
        </w:numPr>
        <w:rPr>
          <w:b/>
          <w:bCs/>
        </w:rPr>
      </w:pPr>
      <w:r>
        <w:t>BPM: Good Manufacturing Practices</w:t>
      </w:r>
    </w:p>
    <w:p w:rsidR="009426DD" w:rsidRPr="009426DD" w:rsidRDefault="009426DD" w:rsidP="00EE08AD">
      <w:pPr>
        <w:pStyle w:val="ListParagraph"/>
        <w:numPr>
          <w:ilvl w:val="1"/>
          <w:numId w:val="4"/>
        </w:numPr>
        <w:rPr>
          <w:b/>
          <w:bCs/>
        </w:rPr>
      </w:pPr>
      <w:r>
        <w:t xml:space="preserve">DCI: </w:t>
      </w:r>
      <w:r w:rsidRPr="003920FF">
        <w:t>International Non-proprietary Name</w:t>
      </w:r>
    </w:p>
    <w:p w:rsidR="009426DD" w:rsidRPr="009426DD" w:rsidRDefault="009426DD" w:rsidP="00EE08AD">
      <w:pPr>
        <w:pStyle w:val="ListParagraph"/>
        <w:numPr>
          <w:ilvl w:val="1"/>
          <w:numId w:val="4"/>
        </w:numPr>
        <w:rPr>
          <w:b/>
          <w:bCs/>
        </w:rPr>
      </w:pPr>
      <w:r w:rsidRPr="003920FF">
        <w:t>USPDI: Drug Information fo</w:t>
      </w:r>
      <w:r>
        <w:t>r the Health Care Professionals</w:t>
      </w:r>
    </w:p>
    <w:p w:rsidR="009426DD" w:rsidRDefault="009426DD" w:rsidP="00EE08AD">
      <w:pPr>
        <w:pStyle w:val="ListParagraph"/>
        <w:numPr>
          <w:ilvl w:val="1"/>
          <w:numId w:val="4"/>
        </w:numPr>
        <w:rPr>
          <w:b/>
          <w:bCs/>
        </w:rPr>
      </w:pPr>
      <w:r w:rsidRPr="003920FF">
        <w:t>AOAC: Association of Analytical Chemists</w:t>
      </w:r>
    </w:p>
    <w:p w:rsidR="00FF7739" w:rsidRDefault="00FF7739" w:rsidP="00FF7739">
      <w:pPr>
        <w:pStyle w:val="NoSpacing"/>
      </w:pPr>
    </w:p>
    <w:p w:rsidR="00FF7739" w:rsidRDefault="00FF7739" w:rsidP="00EE08AD">
      <w:pPr>
        <w:pStyle w:val="ListParagraph"/>
        <w:numPr>
          <w:ilvl w:val="0"/>
          <w:numId w:val="4"/>
        </w:numPr>
        <w:rPr>
          <w:b/>
          <w:bCs/>
        </w:rPr>
      </w:pPr>
      <w:r>
        <w:rPr>
          <w:b/>
          <w:bCs/>
        </w:rPr>
        <w:t>GENERAL PROVISIONS</w:t>
      </w:r>
    </w:p>
    <w:p w:rsidR="001B78B6" w:rsidRPr="001B78B6" w:rsidRDefault="001B78B6" w:rsidP="00EE08AD">
      <w:pPr>
        <w:pStyle w:val="ListParagraph"/>
        <w:numPr>
          <w:ilvl w:val="1"/>
          <w:numId w:val="4"/>
        </w:numPr>
        <w:rPr>
          <w:b/>
          <w:bCs/>
        </w:rPr>
      </w:pPr>
      <w:r w:rsidRPr="0056767B">
        <w:t xml:space="preserve">For import, distribution, marketing, promotion and prescription, any medicinal product requires </w:t>
      </w:r>
      <w:r>
        <w:t xml:space="preserve">prior </w:t>
      </w:r>
      <w:r w:rsidRPr="0056767B">
        <w:t xml:space="preserve">registration </w:t>
      </w:r>
      <w:r>
        <w:t xml:space="preserve">with </w:t>
      </w:r>
      <w:r w:rsidRPr="0056767B">
        <w:t>the regulatory authority.</w:t>
      </w:r>
    </w:p>
    <w:p w:rsidR="001B78B6" w:rsidRPr="001B78B6" w:rsidRDefault="001B78B6" w:rsidP="00EE08AD">
      <w:pPr>
        <w:pStyle w:val="ListParagraph"/>
        <w:numPr>
          <w:ilvl w:val="1"/>
          <w:numId w:val="4"/>
        </w:numPr>
        <w:rPr>
          <w:b/>
          <w:bCs/>
        </w:rPr>
      </w:pPr>
      <w:r w:rsidRPr="000652E7">
        <w:t xml:space="preserve">The registration of drugs will have a validity of five years, </w:t>
      </w:r>
      <w:r>
        <w:t xml:space="preserve">and </w:t>
      </w:r>
      <w:r w:rsidRPr="000652E7">
        <w:t xml:space="preserve">the regulatory authority reserves the right to suspend or cancel </w:t>
      </w:r>
      <w:r>
        <w:t xml:space="preserve">the registration </w:t>
      </w:r>
      <w:r w:rsidRPr="000652E7">
        <w:t>when there are health</w:t>
      </w:r>
      <w:r>
        <w:t>,</w:t>
      </w:r>
      <w:r w:rsidRPr="000652E7">
        <w:t xml:space="preserve"> scientific, technical or legal reasons </w:t>
      </w:r>
      <w:r>
        <w:t xml:space="preserve">that </w:t>
      </w:r>
      <w:r w:rsidRPr="000652E7">
        <w:t xml:space="preserve">duly </w:t>
      </w:r>
      <w:r>
        <w:t>justify</w:t>
      </w:r>
      <w:r w:rsidRPr="000652E7">
        <w:t>.</w:t>
      </w:r>
    </w:p>
    <w:p w:rsidR="001B78B6" w:rsidRPr="001B78B6" w:rsidRDefault="001B78B6" w:rsidP="00EE08AD">
      <w:pPr>
        <w:pStyle w:val="ListParagraph"/>
        <w:numPr>
          <w:ilvl w:val="1"/>
          <w:numId w:val="4"/>
        </w:numPr>
        <w:rPr>
          <w:b/>
          <w:bCs/>
        </w:rPr>
      </w:pPr>
      <w:r w:rsidRPr="00AB1865">
        <w:t>A</w:t>
      </w:r>
      <w:r>
        <w:t>ny</w:t>
      </w:r>
      <w:r w:rsidRPr="00AB1865">
        <w:t xml:space="preserve"> certificate or official document required must be valid at the time of submission.</w:t>
      </w:r>
      <w:r>
        <w:t xml:space="preserve"> </w:t>
      </w:r>
      <w:r w:rsidRPr="00AB1865">
        <w:t xml:space="preserve">Official documents shall be valid </w:t>
      </w:r>
      <w:r>
        <w:t xml:space="preserve">once </w:t>
      </w:r>
      <w:r w:rsidRPr="00AB1865">
        <w:t>grant</w:t>
      </w:r>
      <w:r>
        <w:t>ed</w:t>
      </w:r>
      <w:r w:rsidRPr="00AB1865">
        <w:t xml:space="preserve"> </w:t>
      </w:r>
      <w:r>
        <w:t xml:space="preserve">by </w:t>
      </w:r>
      <w:r w:rsidRPr="00AB1865">
        <w:t>the Regulatory Authority of the country where it is issued.</w:t>
      </w:r>
      <w:r>
        <w:t xml:space="preserve"> </w:t>
      </w:r>
      <w:r w:rsidRPr="00D74CB3">
        <w:t xml:space="preserve">In cases where the duration is not specified, it will be 2 years </w:t>
      </w:r>
      <w:r>
        <w:t xml:space="preserve">for the purpose of </w:t>
      </w:r>
      <w:r w:rsidRPr="00D74CB3">
        <w:t>registration, from the date of issue.</w:t>
      </w:r>
    </w:p>
    <w:p w:rsidR="001B78B6" w:rsidRPr="001B78B6" w:rsidRDefault="001B78B6" w:rsidP="00EE08AD">
      <w:pPr>
        <w:pStyle w:val="ListParagraph"/>
        <w:numPr>
          <w:ilvl w:val="1"/>
          <w:numId w:val="4"/>
        </w:numPr>
        <w:rPr>
          <w:b/>
          <w:bCs/>
        </w:rPr>
      </w:pPr>
      <w:r w:rsidRPr="00BA5A65">
        <w:t>Any official or legal document must be submitted in original or certified copy pursuant t</w:t>
      </w:r>
      <w:r>
        <w:t>o the laws of each State party.</w:t>
      </w:r>
    </w:p>
    <w:p w:rsidR="001B78B6" w:rsidRPr="001B78B6" w:rsidRDefault="001B78B6" w:rsidP="001B78B6">
      <w:pPr>
        <w:pStyle w:val="ListParagraph"/>
        <w:rPr>
          <w:b/>
          <w:bCs/>
        </w:rPr>
      </w:pPr>
      <w:r w:rsidRPr="00BA5A65">
        <w:t>The document</w:t>
      </w:r>
      <w:r>
        <w:t xml:space="preserve"> must be submitted in Spanish/</w:t>
      </w:r>
      <w:r w:rsidRPr="00BA5A65">
        <w:t>Castilian or accompanied by its respective translation issued in accordance with the laws of each State party language.</w:t>
      </w:r>
    </w:p>
    <w:p w:rsidR="001B78B6" w:rsidRPr="001B78B6" w:rsidRDefault="001B78B6" w:rsidP="00EE08AD">
      <w:pPr>
        <w:pStyle w:val="ListParagraph"/>
        <w:numPr>
          <w:ilvl w:val="1"/>
          <w:numId w:val="4"/>
        </w:numPr>
        <w:rPr>
          <w:b/>
          <w:bCs/>
        </w:rPr>
      </w:pPr>
      <w:r w:rsidRPr="003633FD">
        <w:t>No corrections to the certificates or official documents presented are permitted, unless they are supported by the same body that issued the original document.</w:t>
      </w:r>
    </w:p>
    <w:p w:rsidR="001B78B6" w:rsidRPr="001B78B6" w:rsidRDefault="001B78B6" w:rsidP="00EE08AD">
      <w:pPr>
        <w:pStyle w:val="ListParagraph"/>
        <w:numPr>
          <w:ilvl w:val="1"/>
          <w:numId w:val="4"/>
        </w:numPr>
        <w:rPr>
          <w:b/>
          <w:bCs/>
        </w:rPr>
      </w:pPr>
      <w:r w:rsidRPr="00BA5F92">
        <w:t>Any official or legal document issued abroad must be legali</w:t>
      </w:r>
      <w:r>
        <w:t>s</w:t>
      </w:r>
      <w:r w:rsidRPr="00BA5F92">
        <w:t>ed in compliance with specific national regulations.</w:t>
      </w:r>
    </w:p>
    <w:p w:rsidR="001B78B6" w:rsidRPr="001B78B6" w:rsidRDefault="001B78B6" w:rsidP="00EE08AD">
      <w:pPr>
        <w:pStyle w:val="ListParagraph"/>
        <w:numPr>
          <w:ilvl w:val="1"/>
          <w:numId w:val="4"/>
        </w:numPr>
        <w:rPr>
          <w:b/>
          <w:bCs/>
        </w:rPr>
      </w:pPr>
      <w:r w:rsidRPr="00EF0E99">
        <w:t>In cases where it applies, and for purposes of registration of a specific drug, the applicant is allowed to refer to original documents stated in current files of the Regulatory Authority. In this case the applicant should refer to management in which the original document was delivered, presenting a photocopy of it.</w:t>
      </w:r>
    </w:p>
    <w:p w:rsidR="001B78B6" w:rsidRPr="001B78B6" w:rsidRDefault="001B78B6" w:rsidP="00EE08AD">
      <w:pPr>
        <w:pStyle w:val="ListParagraph"/>
        <w:numPr>
          <w:ilvl w:val="1"/>
          <w:numId w:val="4"/>
        </w:numPr>
        <w:rPr>
          <w:b/>
          <w:bCs/>
        </w:rPr>
      </w:pPr>
      <w:r w:rsidRPr="00F16CC4">
        <w:t xml:space="preserve">In the case of products to be registered which </w:t>
      </w:r>
      <w:r>
        <w:t>are</w:t>
      </w:r>
      <w:r w:rsidRPr="00F16CC4">
        <w:t xml:space="preserve"> not marketed in the country of origin or </w:t>
      </w:r>
      <w:r>
        <w:t xml:space="preserve">departure, the </w:t>
      </w:r>
      <w:r w:rsidRPr="00F16CC4">
        <w:t xml:space="preserve">regulatory authority will evaluate the </w:t>
      </w:r>
      <w:r>
        <w:t xml:space="preserve">rationale </w:t>
      </w:r>
      <w:r w:rsidRPr="00F16CC4">
        <w:t>provided.</w:t>
      </w:r>
    </w:p>
    <w:p w:rsidR="001B78B6" w:rsidRPr="001B78B6" w:rsidRDefault="001B78B6" w:rsidP="00EE08AD">
      <w:pPr>
        <w:pStyle w:val="ListParagraph"/>
        <w:numPr>
          <w:ilvl w:val="1"/>
          <w:numId w:val="4"/>
        </w:numPr>
        <w:rPr>
          <w:b/>
          <w:bCs/>
        </w:rPr>
      </w:pPr>
      <w:r w:rsidRPr="00F575EA">
        <w:t>These correspond to the same record:</w:t>
      </w:r>
    </w:p>
    <w:p w:rsidR="001B78B6" w:rsidRPr="001B78B6" w:rsidRDefault="001B78B6" w:rsidP="00EE08AD">
      <w:pPr>
        <w:pStyle w:val="ListParagraph"/>
        <w:numPr>
          <w:ilvl w:val="2"/>
          <w:numId w:val="4"/>
        </w:numPr>
        <w:rPr>
          <w:b/>
          <w:bCs/>
        </w:rPr>
      </w:pPr>
      <w:r w:rsidRPr="00F575EA">
        <w:lastRenderedPageBreak/>
        <w:t>Different commercial presentations of medicines with the same concentration and the same pharmaceutical form.</w:t>
      </w:r>
    </w:p>
    <w:p w:rsidR="001B78B6" w:rsidRPr="001B78B6" w:rsidRDefault="001B78B6" w:rsidP="00EE08AD">
      <w:pPr>
        <w:pStyle w:val="ListParagraph"/>
        <w:numPr>
          <w:ilvl w:val="2"/>
          <w:numId w:val="4"/>
        </w:numPr>
        <w:rPr>
          <w:b/>
          <w:bCs/>
        </w:rPr>
      </w:pPr>
      <w:r w:rsidRPr="00F575EA">
        <w:t>Medications with the same quali-quantitative formula and different flavo</w:t>
      </w:r>
      <w:r>
        <w:t>u</w:t>
      </w:r>
      <w:r w:rsidRPr="00F575EA">
        <w:t>r and/or colo</w:t>
      </w:r>
      <w:r>
        <w:t>u</w:t>
      </w:r>
      <w:r w:rsidRPr="00F575EA">
        <w:t>r.</w:t>
      </w:r>
    </w:p>
    <w:p w:rsidR="001B78B6" w:rsidRPr="002C7B20" w:rsidRDefault="001B78B6" w:rsidP="00EE08AD">
      <w:pPr>
        <w:pStyle w:val="ListParagraph"/>
        <w:numPr>
          <w:ilvl w:val="1"/>
          <w:numId w:val="4"/>
        </w:numPr>
        <w:rPr>
          <w:b/>
          <w:bCs/>
        </w:rPr>
      </w:pPr>
      <w:r w:rsidRPr="007E4FCC">
        <w:rPr>
          <w:b/>
        </w:rPr>
        <w:t>Official specifications</w:t>
      </w:r>
    </w:p>
    <w:p w:rsidR="002C7B20" w:rsidRPr="002C7B20" w:rsidRDefault="002C7B20" w:rsidP="002C7B20">
      <w:pPr>
        <w:rPr>
          <w:b/>
          <w:bCs/>
        </w:rPr>
      </w:pPr>
      <w:r w:rsidRPr="009832B1">
        <w:t xml:space="preserve">For the purpose of this regulation the </w:t>
      </w:r>
      <w:r>
        <w:t xml:space="preserve">specifications that are </w:t>
      </w:r>
      <w:r w:rsidRPr="009832B1">
        <w:t>recogni</w:t>
      </w:r>
      <w:r>
        <w:t>s</w:t>
      </w:r>
      <w:r w:rsidRPr="009832B1">
        <w:t xml:space="preserve">ed as </w:t>
      </w:r>
      <w:r>
        <w:t xml:space="preserve">official </w:t>
      </w:r>
      <w:r w:rsidRPr="009832B1">
        <w:t>are:</w:t>
      </w:r>
    </w:p>
    <w:p w:rsidR="00F575EA" w:rsidRPr="00F575EA" w:rsidRDefault="002C7B20" w:rsidP="00EE08AD">
      <w:pPr>
        <w:pStyle w:val="ListParagraph"/>
        <w:numPr>
          <w:ilvl w:val="2"/>
          <w:numId w:val="4"/>
        </w:numPr>
      </w:pPr>
      <w:r w:rsidRPr="004F1A0B">
        <w:rPr>
          <w:b/>
        </w:rPr>
        <w:t>For quality assurance:</w:t>
      </w:r>
    </w:p>
    <w:p w:rsidR="000A4343" w:rsidRDefault="000A4343" w:rsidP="000A4343">
      <w:pPr>
        <w:rPr>
          <w:b/>
        </w:rPr>
      </w:pPr>
      <w:r w:rsidRPr="00960922">
        <w:rPr>
          <w:b/>
        </w:rPr>
        <w:t xml:space="preserve">For registration of medicines whose methods of </w:t>
      </w:r>
      <w:r>
        <w:rPr>
          <w:b/>
        </w:rPr>
        <w:t xml:space="preserve">analysis of the </w:t>
      </w:r>
      <w:r w:rsidRPr="00960922">
        <w:rPr>
          <w:b/>
        </w:rPr>
        <w:t>finished product</w:t>
      </w:r>
      <w:r>
        <w:rPr>
          <w:b/>
        </w:rPr>
        <w:t xml:space="preserve"> are </w:t>
      </w:r>
      <w:r w:rsidRPr="00960922">
        <w:rPr>
          <w:b/>
        </w:rPr>
        <w:t xml:space="preserve">pharmacopoeial, they must be described in </w:t>
      </w:r>
      <w:r>
        <w:rPr>
          <w:b/>
        </w:rPr>
        <w:t xml:space="preserve">the </w:t>
      </w:r>
      <w:r w:rsidRPr="00960922">
        <w:rPr>
          <w:b/>
        </w:rPr>
        <w:t xml:space="preserve">version </w:t>
      </w:r>
      <w:r>
        <w:rPr>
          <w:b/>
        </w:rPr>
        <w:t xml:space="preserve">that </w:t>
      </w:r>
      <w:r w:rsidRPr="00960922">
        <w:rPr>
          <w:b/>
        </w:rPr>
        <w:t>includ</w:t>
      </w:r>
      <w:r>
        <w:rPr>
          <w:b/>
        </w:rPr>
        <w:t>es</w:t>
      </w:r>
      <w:r w:rsidRPr="00960922">
        <w:rPr>
          <w:b/>
        </w:rPr>
        <w:t xml:space="preserve"> latest specifications and tests to assess the quality of the drug for the specific dosage form.</w:t>
      </w:r>
      <w:r>
        <w:rPr>
          <w:b/>
        </w:rPr>
        <w:t xml:space="preserve"> In cases where the latest version is not used</w:t>
      </w:r>
      <w:r w:rsidRPr="00FF141C">
        <w:rPr>
          <w:b/>
        </w:rPr>
        <w:t xml:space="preserve">, the applicant must justify this omission, stating which is pharmacopoeia and </w:t>
      </w:r>
      <w:r>
        <w:rPr>
          <w:b/>
        </w:rPr>
        <w:t xml:space="preserve">edition is </w:t>
      </w:r>
      <w:r w:rsidRPr="00FF141C">
        <w:rPr>
          <w:b/>
        </w:rPr>
        <w:t xml:space="preserve">used, provided it complies with the </w:t>
      </w:r>
      <w:r>
        <w:rPr>
          <w:b/>
        </w:rPr>
        <w:t xml:space="preserve">provisions of </w:t>
      </w:r>
      <w:r w:rsidRPr="00FF141C">
        <w:rPr>
          <w:b/>
        </w:rPr>
        <w:t xml:space="preserve">the Central American Technical Regulation </w:t>
      </w:r>
      <w:r>
        <w:rPr>
          <w:b/>
        </w:rPr>
        <w:t xml:space="preserve">of </w:t>
      </w:r>
      <w:r w:rsidRPr="00FF141C">
        <w:rPr>
          <w:b/>
        </w:rPr>
        <w:t xml:space="preserve">Verification </w:t>
      </w:r>
      <w:r>
        <w:rPr>
          <w:b/>
        </w:rPr>
        <w:t xml:space="preserve">of Quality </w:t>
      </w:r>
      <w:r w:rsidRPr="00FF141C">
        <w:rPr>
          <w:b/>
        </w:rPr>
        <w:t xml:space="preserve">and the list of official </w:t>
      </w:r>
      <w:r>
        <w:rPr>
          <w:b/>
        </w:rPr>
        <w:t>specifications</w:t>
      </w:r>
      <w:r w:rsidRPr="00FF141C">
        <w:rPr>
          <w:b/>
        </w:rPr>
        <w:t>.</w:t>
      </w:r>
      <w:r>
        <w:rPr>
          <w:b/>
        </w:rPr>
        <w:t xml:space="preserve"> The </w:t>
      </w:r>
      <w:r w:rsidRPr="002E163B">
        <w:rPr>
          <w:b/>
        </w:rPr>
        <w:t xml:space="preserve">Regulatory Authority will assess the justification provided. </w:t>
      </w:r>
      <w:r>
        <w:rPr>
          <w:b/>
        </w:rPr>
        <w:t xml:space="preserve">In cases where the medicines are </w:t>
      </w:r>
      <w:r w:rsidRPr="002E163B">
        <w:rPr>
          <w:b/>
        </w:rPr>
        <w:t>described in more than a pharmacopoeia</w:t>
      </w:r>
      <w:r>
        <w:rPr>
          <w:b/>
        </w:rPr>
        <w:t>,</w:t>
      </w:r>
      <w:r w:rsidRPr="002E163B">
        <w:rPr>
          <w:b/>
        </w:rPr>
        <w:t xml:space="preserve"> </w:t>
      </w:r>
      <w:r>
        <w:rPr>
          <w:b/>
        </w:rPr>
        <w:t xml:space="preserve">the pharmacopoeia </w:t>
      </w:r>
      <w:r w:rsidRPr="002E163B">
        <w:rPr>
          <w:b/>
        </w:rPr>
        <w:t>use</w:t>
      </w:r>
      <w:r>
        <w:rPr>
          <w:b/>
        </w:rPr>
        <w:t>d</w:t>
      </w:r>
      <w:r w:rsidRPr="002E163B">
        <w:rPr>
          <w:b/>
        </w:rPr>
        <w:t xml:space="preserve"> </w:t>
      </w:r>
      <w:r>
        <w:rPr>
          <w:b/>
        </w:rPr>
        <w:t xml:space="preserve">should indicate the </w:t>
      </w:r>
      <w:r w:rsidRPr="002E163B">
        <w:rPr>
          <w:b/>
        </w:rPr>
        <w:t>most current and complete specifications to verify product quality.</w:t>
      </w:r>
    </w:p>
    <w:p w:rsidR="000A4343" w:rsidRDefault="000A4343" w:rsidP="000A4343">
      <w:pPr>
        <w:rPr>
          <w:b/>
        </w:rPr>
      </w:pPr>
      <w:r>
        <w:rPr>
          <w:b/>
        </w:rPr>
        <w:t>The official specifications are:</w:t>
      </w:r>
    </w:p>
    <w:p w:rsidR="000A4343" w:rsidRDefault="000A4343" w:rsidP="00EE08AD">
      <w:pPr>
        <w:pStyle w:val="ListParagraph"/>
        <w:numPr>
          <w:ilvl w:val="0"/>
          <w:numId w:val="5"/>
        </w:numPr>
      </w:pPr>
      <w:r w:rsidRPr="00905708">
        <w:t>German Pharmacopoeia</w:t>
      </w:r>
    </w:p>
    <w:p w:rsidR="000A4343" w:rsidRDefault="000A4343" w:rsidP="00EE08AD">
      <w:pPr>
        <w:pStyle w:val="ListParagraph"/>
        <w:numPr>
          <w:ilvl w:val="0"/>
          <w:numId w:val="5"/>
        </w:numPr>
      </w:pPr>
      <w:r>
        <w:t xml:space="preserve">Argentina </w:t>
      </w:r>
      <w:r w:rsidRPr="00905708">
        <w:t>Pharmacopoeia</w:t>
      </w:r>
    </w:p>
    <w:p w:rsidR="000A4343" w:rsidRDefault="000A4343" w:rsidP="00EE08AD">
      <w:pPr>
        <w:pStyle w:val="ListParagraph"/>
        <w:numPr>
          <w:ilvl w:val="0"/>
          <w:numId w:val="5"/>
        </w:numPr>
      </w:pPr>
      <w:r w:rsidRPr="00905708">
        <w:t>British Pharmacopoeia</w:t>
      </w:r>
    </w:p>
    <w:p w:rsidR="000A4343" w:rsidRDefault="000A4343" w:rsidP="00EE08AD">
      <w:pPr>
        <w:pStyle w:val="ListParagraph"/>
        <w:numPr>
          <w:ilvl w:val="0"/>
          <w:numId w:val="5"/>
        </w:numPr>
      </w:pPr>
      <w:r w:rsidRPr="00905708">
        <w:t>United States Pharmacopeia (USP) and National Formulary of the US (USP / NF)</w:t>
      </w:r>
    </w:p>
    <w:p w:rsidR="000A4343" w:rsidRDefault="000A4343" w:rsidP="00EE08AD">
      <w:pPr>
        <w:pStyle w:val="ListParagraph"/>
        <w:numPr>
          <w:ilvl w:val="0"/>
          <w:numId w:val="5"/>
        </w:numPr>
      </w:pPr>
      <w:r w:rsidRPr="00905708">
        <w:t>Spanish Pharmacopoeia</w:t>
      </w:r>
    </w:p>
    <w:p w:rsidR="000A4343" w:rsidRDefault="000A4343" w:rsidP="00EE08AD">
      <w:pPr>
        <w:pStyle w:val="ListParagraph"/>
        <w:numPr>
          <w:ilvl w:val="0"/>
          <w:numId w:val="5"/>
        </w:numPr>
      </w:pPr>
      <w:r>
        <w:t>European Pharmacopoeia</w:t>
      </w:r>
    </w:p>
    <w:p w:rsidR="000A4343" w:rsidRDefault="000A4343" w:rsidP="00EE08AD">
      <w:pPr>
        <w:pStyle w:val="ListParagraph"/>
        <w:numPr>
          <w:ilvl w:val="0"/>
          <w:numId w:val="5"/>
        </w:numPr>
      </w:pPr>
      <w:r>
        <w:t>French Pharmacopoeia</w:t>
      </w:r>
    </w:p>
    <w:p w:rsidR="000A4343" w:rsidRDefault="000A4343" w:rsidP="00EE08AD">
      <w:pPr>
        <w:pStyle w:val="ListParagraph"/>
        <w:numPr>
          <w:ilvl w:val="0"/>
          <w:numId w:val="5"/>
        </w:numPr>
      </w:pPr>
      <w:r>
        <w:t>Swiss Pharmacopeia</w:t>
      </w:r>
    </w:p>
    <w:p w:rsidR="000A4343" w:rsidRDefault="000A4343" w:rsidP="00EE08AD">
      <w:pPr>
        <w:pStyle w:val="ListParagraph"/>
        <w:numPr>
          <w:ilvl w:val="0"/>
          <w:numId w:val="5"/>
        </w:numPr>
      </w:pPr>
      <w:r w:rsidRPr="00905708">
        <w:t>International P</w:t>
      </w:r>
      <w:r>
        <w:t>harmacopoeia</w:t>
      </w:r>
    </w:p>
    <w:p w:rsidR="000A4343" w:rsidRDefault="000A4343" w:rsidP="00EE08AD">
      <w:pPr>
        <w:pStyle w:val="ListParagraph"/>
        <w:numPr>
          <w:ilvl w:val="0"/>
          <w:numId w:val="5"/>
        </w:numPr>
      </w:pPr>
      <w:r>
        <w:t>Japanese Pharmacopoeia</w:t>
      </w:r>
    </w:p>
    <w:p w:rsidR="000A4343" w:rsidRDefault="000A4343" w:rsidP="00EE08AD">
      <w:pPr>
        <w:pStyle w:val="ListParagraph"/>
        <w:numPr>
          <w:ilvl w:val="0"/>
          <w:numId w:val="5"/>
        </w:numPr>
      </w:pPr>
      <w:r>
        <w:t>Mexican Pharmacopoeia</w:t>
      </w:r>
    </w:p>
    <w:p w:rsidR="000A4343" w:rsidRDefault="000A4343" w:rsidP="00EE08AD">
      <w:pPr>
        <w:pStyle w:val="ListParagraph"/>
        <w:numPr>
          <w:ilvl w:val="0"/>
          <w:numId w:val="5"/>
        </w:numPr>
      </w:pPr>
      <w:r w:rsidRPr="00905708">
        <w:t>Chinese Pharmacopoeia</w:t>
      </w:r>
    </w:p>
    <w:p w:rsidR="000A4343" w:rsidRDefault="000A4343" w:rsidP="00EE08AD">
      <w:pPr>
        <w:pStyle w:val="ListParagraph"/>
        <w:numPr>
          <w:ilvl w:val="0"/>
          <w:numId w:val="5"/>
        </w:numPr>
      </w:pPr>
      <w:r w:rsidRPr="00E53538">
        <w:t>Food Chemical Codex (FCC)</w:t>
      </w:r>
    </w:p>
    <w:p w:rsidR="000A4343" w:rsidRDefault="000A4343" w:rsidP="00EE08AD">
      <w:pPr>
        <w:pStyle w:val="ListParagraph"/>
        <w:numPr>
          <w:ilvl w:val="0"/>
          <w:numId w:val="5"/>
        </w:numPr>
      </w:pPr>
      <w:r w:rsidRPr="00E53538">
        <w:t>AOAC</w:t>
      </w:r>
    </w:p>
    <w:p w:rsidR="000A4343" w:rsidRDefault="000A4343" w:rsidP="00EE08AD">
      <w:pPr>
        <w:pStyle w:val="ListParagraph"/>
        <w:numPr>
          <w:ilvl w:val="0"/>
          <w:numId w:val="5"/>
        </w:numPr>
      </w:pPr>
      <w:r w:rsidRPr="00F445C8">
        <w:t>and others that, in consensus, countries agree to include.</w:t>
      </w:r>
    </w:p>
    <w:p w:rsidR="000A4343" w:rsidRPr="00F646C3" w:rsidRDefault="000A4343" w:rsidP="000A4343">
      <w:pPr>
        <w:pStyle w:val="NoSpacing"/>
      </w:pPr>
    </w:p>
    <w:p w:rsidR="000A4343" w:rsidRPr="004F1A0B" w:rsidRDefault="000A4343" w:rsidP="00EE08AD">
      <w:pPr>
        <w:pStyle w:val="ListParagraph"/>
        <w:numPr>
          <w:ilvl w:val="2"/>
          <w:numId w:val="4"/>
        </w:numPr>
        <w:rPr>
          <w:b/>
        </w:rPr>
      </w:pPr>
      <w:r w:rsidRPr="003C5373">
        <w:rPr>
          <w:b/>
        </w:rPr>
        <w:t xml:space="preserve">For </w:t>
      </w:r>
      <w:r>
        <w:rPr>
          <w:b/>
        </w:rPr>
        <w:t xml:space="preserve">drug </w:t>
      </w:r>
      <w:r w:rsidRPr="003C5373">
        <w:rPr>
          <w:b/>
        </w:rPr>
        <w:t>evaluation:</w:t>
      </w:r>
    </w:p>
    <w:p w:rsidR="000A4343" w:rsidRPr="00353A58" w:rsidRDefault="000A4343" w:rsidP="000A4343">
      <w:pPr>
        <w:rPr>
          <w:b/>
        </w:rPr>
      </w:pPr>
      <w:r w:rsidRPr="00353A58">
        <w:rPr>
          <w:b/>
        </w:rPr>
        <w:t>The following literature may be used for the evaluation of the monograph:</w:t>
      </w:r>
    </w:p>
    <w:p w:rsidR="000A4343" w:rsidRDefault="000A4343" w:rsidP="00EE08AD">
      <w:pPr>
        <w:pStyle w:val="ListParagraph"/>
        <w:numPr>
          <w:ilvl w:val="0"/>
          <w:numId w:val="6"/>
        </w:numPr>
      </w:pPr>
      <w:r w:rsidRPr="002373E1">
        <w:t>Drug Information for the Health Care Professionals (USPDI)</w:t>
      </w:r>
    </w:p>
    <w:p w:rsidR="000A4343" w:rsidRDefault="000A4343" w:rsidP="00EE08AD">
      <w:pPr>
        <w:pStyle w:val="ListParagraph"/>
        <w:numPr>
          <w:ilvl w:val="0"/>
          <w:numId w:val="6"/>
        </w:numPr>
      </w:pPr>
      <w:r w:rsidRPr="002373E1">
        <w:t>Drug Information (AHFS).</w:t>
      </w:r>
    </w:p>
    <w:p w:rsidR="000A4343" w:rsidRDefault="000A4343" w:rsidP="00EE08AD">
      <w:pPr>
        <w:pStyle w:val="ListParagraph"/>
        <w:numPr>
          <w:ilvl w:val="0"/>
          <w:numId w:val="6"/>
        </w:numPr>
      </w:pPr>
      <w:r w:rsidRPr="002373E1">
        <w:t>Martindale.  The Extra Pharmacopoeia.</w:t>
      </w:r>
    </w:p>
    <w:p w:rsidR="000A4343" w:rsidRDefault="000A4343" w:rsidP="00EE08AD">
      <w:pPr>
        <w:pStyle w:val="ListParagraph"/>
        <w:numPr>
          <w:ilvl w:val="0"/>
          <w:numId w:val="6"/>
        </w:numPr>
      </w:pPr>
      <w:r w:rsidRPr="0003075B">
        <w:t>Pharmacological regulations of Central America and the Dominican Republic.</w:t>
      </w:r>
    </w:p>
    <w:p w:rsidR="000A4343" w:rsidRDefault="000A4343" w:rsidP="00EE08AD">
      <w:pPr>
        <w:pStyle w:val="ListParagraph"/>
        <w:numPr>
          <w:ilvl w:val="0"/>
          <w:numId w:val="6"/>
        </w:numPr>
      </w:pPr>
      <w:r w:rsidRPr="0003075B">
        <w:lastRenderedPageBreak/>
        <w:t>Pharmacology books that are scientifically based.</w:t>
      </w:r>
    </w:p>
    <w:p w:rsidR="000A4343" w:rsidRDefault="000A4343" w:rsidP="00EE08AD">
      <w:pPr>
        <w:pStyle w:val="ListParagraph"/>
        <w:numPr>
          <w:ilvl w:val="0"/>
          <w:numId w:val="6"/>
        </w:numPr>
      </w:pPr>
      <w:r w:rsidRPr="0003075B">
        <w:t>Full articles from journals scientifically grounded.</w:t>
      </w:r>
    </w:p>
    <w:p w:rsidR="000A4343" w:rsidRDefault="000A4343" w:rsidP="00EB61C1">
      <w:pPr>
        <w:pStyle w:val="NoSpacing"/>
      </w:pPr>
    </w:p>
    <w:p w:rsidR="0003075B" w:rsidRDefault="006329FF" w:rsidP="00EE08AD">
      <w:pPr>
        <w:pStyle w:val="ListParagraph"/>
        <w:numPr>
          <w:ilvl w:val="1"/>
          <w:numId w:val="4"/>
        </w:numPr>
      </w:pPr>
      <w:r w:rsidRPr="006329FF">
        <w:t xml:space="preserve">The name of the medication to </w:t>
      </w:r>
      <w:r>
        <w:t xml:space="preserve">be </w:t>
      </w:r>
      <w:r w:rsidRPr="006329FF">
        <w:t>register</w:t>
      </w:r>
      <w:r>
        <w:t>ed</w:t>
      </w:r>
      <w:r w:rsidRPr="006329FF">
        <w:t xml:space="preserve"> must not cause confusion with </w:t>
      </w:r>
      <w:r>
        <w:t xml:space="preserve">other medication </w:t>
      </w:r>
      <w:r w:rsidRPr="006329FF">
        <w:t xml:space="preserve">already registered, either in its written or spoken form, hence the name of the </w:t>
      </w:r>
      <w:r w:rsidR="00D87790" w:rsidRPr="006329FF">
        <w:t xml:space="preserve">medication to </w:t>
      </w:r>
      <w:r w:rsidR="00D87790">
        <w:t xml:space="preserve">be </w:t>
      </w:r>
      <w:r w:rsidR="00D87790" w:rsidRPr="006329FF">
        <w:t>register</w:t>
      </w:r>
      <w:r w:rsidR="00D87790">
        <w:t>ed</w:t>
      </w:r>
      <w:r w:rsidR="00D87790" w:rsidRPr="006329FF">
        <w:t xml:space="preserve"> </w:t>
      </w:r>
      <w:r w:rsidRPr="006329FF">
        <w:t>must meet the following conditions:</w:t>
      </w:r>
    </w:p>
    <w:p w:rsidR="00E9077F" w:rsidRDefault="00066408" w:rsidP="00EE08AD">
      <w:pPr>
        <w:pStyle w:val="ListParagraph"/>
        <w:numPr>
          <w:ilvl w:val="2"/>
          <w:numId w:val="4"/>
        </w:numPr>
      </w:pPr>
      <w:r w:rsidRPr="00066408">
        <w:t xml:space="preserve">The registration of medicines with a same trademark name and different active principles </w:t>
      </w:r>
      <w:r w:rsidR="00447FD5">
        <w:t xml:space="preserve">is </w:t>
      </w:r>
      <w:r w:rsidRPr="00066408">
        <w:t xml:space="preserve">not allowed, nor is accepted the use of a brand name that has been used previously for products of different </w:t>
      </w:r>
      <w:r w:rsidR="00EE72C2">
        <w:t>uses</w:t>
      </w:r>
      <w:r w:rsidRPr="00066408">
        <w:t>.</w:t>
      </w:r>
    </w:p>
    <w:p w:rsidR="00EE72C2" w:rsidRDefault="003F1CC3" w:rsidP="00EE08AD">
      <w:pPr>
        <w:pStyle w:val="ListParagraph"/>
        <w:numPr>
          <w:ilvl w:val="2"/>
          <w:numId w:val="4"/>
        </w:numPr>
      </w:pPr>
      <w:r>
        <w:t>R</w:t>
      </w:r>
      <w:r w:rsidRPr="003F1CC3">
        <w:t xml:space="preserve">egistration </w:t>
      </w:r>
      <w:r>
        <w:t>is o</w:t>
      </w:r>
      <w:r w:rsidRPr="003F1CC3">
        <w:t>nly accepted the using the same brand name, in the case of declared over-the-counter medications that are used with similar therapeutic indications even though they contain different active principles (lines of treatment).</w:t>
      </w:r>
    </w:p>
    <w:p w:rsidR="00360608" w:rsidRDefault="00360608" w:rsidP="00EE08AD">
      <w:pPr>
        <w:pStyle w:val="ListParagraph"/>
        <w:numPr>
          <w:ilvl w:val="2"/>
          <w:numId w:val="4"/>
        </w:numPr>
      </w:pPr>
      <w:r>
        <w:t xml:space="preserve">The </w:t>
      </w:r>
      <w:r w:rsidRPr="00360608">
        <w:t xml:space="preserve">registration </w:t>
      </w:r>
      <w:r>
        <w:t xml:space="preserve">of </w:t>
      </w:r>
      <w:r w:rsidRPr="00360608">
        <w:t>poly-counter drugs used as part of a therapeutic action name is accepted.</w:t>
      </w:r>
    </w:p>
    <w:p w:rsidR="00D43576" w:rsidRDefault="00190850" w:rsidP="00EE08AD">
      <w:pPr>
        <w:pStyle w:val="ListParagraph"/>
        <w:numPr>
          <w:ilvl w:val="2"/>
          <w:numId w:val="4"/>
        </w:numPr>
      </w:pPr>
      <w:r w:rsidRPr="00190850">
        <w:t xml:space="preserve">The use of the name of the </w:t>
      </w:r>
      <w:r w:rsidR="00857BB1">
        <w:t>owner</w:t>
      </w:r>
      <w:r w:rsidRPr="00190850">
        <w:t xml:space="preserve"> or their initials accompanied by the International </w:t>
      </w:r>
      <w:r w:rsidR="00857BB1" w:rsidRPr="00190850">
        <w:t>Non-proprietary</w:t>
      </w:r>
      <w:r w:rsidRPr="00190850">
        <w:t xml:space="preserve"> name of the active principles accepted in the name of a drug.</w:t>
      </w:r>
    </w:p>
    <w:p w:rsidR="00450732" w:rsidRDefault="00450732" w:rsidP="00EE08AD">
      <w:pPr>
        <w:pStyle w:val="ListParagraph"/>
        <w:numPr>
          <w:ilvl w:val="2"/>
          <w:numId w:val="4"/>
        </w:numPr>
      </w:pPr>
      <w:r w:rsidRPr="00450732">
        <w:t>The medicine name, logos or other statements should not have therapeutic implications that could generate confusion in the instructions for use.</w:t>
      </w:r>
    </w:p>
    <w:p w:rsidR="00450732" w:rsidRDefault="00450732" w:rsidP="00EE08AD">
      <w:pPr>
        <w:pStyle w:val="ListParagraph"/>
        <w:numPr>
          <w:ilvl w:val="2"/>
          <w:numId w:val="4"/>
        </w:numPr>
      </w:pPr>
      <w:r w:rsidRPr="00450732">
        <w:t xml:space="preserve">The name of the medication to </w:t>
      </w:r>
      <w:r>
        <w:t xml:space="preserve">be </w:t>
      </w:r>
      <w:r w:rsidRPr="00450732">
        <w:t>register</w:t>
      </w:r>
      <w:r>
        <w:t>ed</w:t>
      </w:r>
      <w:r w:rsidRPr="00450732">
        <w:t xml:space="preserve"> must match all the documentation submitted</w:t>
      </w:r>
      <w:r w:rsidR="00197242">
        <w:t>,</w:t>
      </w:r>
      <w:r w:rsidRPr="00450732">
        <w:t xml:space="preserve"> otherwise an explanatory note signed by the owner or legal representative duly authenticated if authori</w:t>
      </w:r>
      <w:r w:rsidR="00DF5AB5">
        <w:t>s</w:t>
      </w:r>
      <w:r w:rsidRPr="00450732">
        <w:t>ed</w:t>
      </w:r>
      <w:r w:rsidR="00DF5AB5">
        <w:t xml:space="preserve"> must be submitted</w:t>
      </w:r>
      <w:r w:rsidRPr="00450732">
        <w:t>, which specif</w:t>
      </w:r>
      <w:r w:rsidR="00DF5AB5">
        <w:t>ies</w:t>
      </w:r>
      <w:r w:rsidRPr="00450732">
        <w:t xml:space="preserve"> that all documents correspond to the same </w:t>
      </w:r>
      <w:r w:rsidR="00347B75">
        <w:t>medication</w:t>
      </w:r>
      <w:r w:rsidRPr="00450732">
        <w:t>.</w:t>
      </w:r>
    </w:p>
    <w:p w:rsidR="00040819" w:rsidRDefault="007B024F" w:rsidP="00EE08AD">
      <w:pPr>
        <w:pStyle w:val="ListParagraph"/>
        <w:numPr>
          <w:ilvl w:val="2"/>
          <w:numId w:val="4"/>
        </w:numPr>
      </w:pPr>
      <w:r w:rsidRPr="007B024F">
        <w:t>A drug can be designated with a brand name or a recommended international non-proprietary name.</w:t>
      </w:r>
      <w:r>
        <w:t xml:space="preserve"> </w:t>
      </w:r>
      <w:r w:rsidRPr="007B024F">
        <w:t>When</w:t>
      </w:r>
      <w:r w:rsidR="00F74F82">
        <w:t xml:space="preserve"> </w:t>
      </w:r>
      <w:r w:rsidRPr="007B024F">
        <w:t xml:space="preserve">a trademark </w:t>
      </w:r>
      <w:r w:rsidR="00F74F82">
        <w:t xml:space="preserve">is used, it should </w:t>
      </w:r>
      <w:r w:rsidRPr="007B024F">
        <w:t>not be confused with a recommended international non-proprietary name</w:t>
      </w:r>
      <w:r w:rsidR="00D94556">
        <w:t>,</w:t>
      </w:r>
      <w:r w:rsidRPr="007B024F">
        <w:t xml:space="preserve"> or </w:t>
      </w:r>
      <w:r w:rsidR="00D94556">
        <w:t xml:space="preserve">it should not be </w:t>
      </w:r>
      <w:r w:rsidRPr="007B024F">
        <w:t xml:space="preserve">misleading </w:t>
      </w:r>
      <w:r w:rsidR="00381209">
        <w:t xml:space="preserve">about the </w:t>
      </w:r>
      <w:r w:rsidRPr="007B024F">
        <w:t>therapeutic properties or the nature of the drug.</w:t>
      </w:r>
    </w:p>
    <w:p w:rsidR="00FF6363" w:rsidRDefault="00FF6363" w:rsidP="00FF6363">
      <w:pPr>
        <w:pStyle w:val="ListParagraph"/>
        <w:ind w:left="540"/>
        <w:rPr>
          <w:b/>
        </w:rPr>
      </w:pPr>
    </w:p>
    <w:p w:rsidR="00426F23" w:rsidRDefault="008631F8" w:rsidP="00EE08AD">
      <w:pPr>
        <w:pStyle w:val="ListParagraph"/>
        <w:numPr>
          <w:ilvl w:val="1"/>
          <w:numId w:val="4"/>
        </w:numPr>
        <w:rPr>
          <w:b/>
        </w:rPr>
      </w:pPr>
      <w:r w:rsidRPr="008631F8">
        <w:rPr>
          <w:b/>
        </w:rPr>
        <w:t>Co-packaged medicines</w:t>
      </w:r>
    </w:p>
    <w:p w:rsidR="00F02B01" w:rsidRDefault="00F02B01" w:rsidP="00EE08AD">
      <w:pPr>
        <w:pStyle w:val="ListParagraph"/>
        <w:numPr>
          <w:ilvl w:val="2"/>
          <w:numId w:val="4"/>
        </w:numPr>
      </w:pPr>
      <w:r w:rsidRPr="00626A7B">
        <w:t>In case of co-</w:t>
      </w:r>
      <w:r>
        <w:t xml:space="preserve">packaged </w:t>
      </w:r>
      <w:r w:rsidRPr="00626A7B">
        <w:t>medicines you must register each medicine separately and subsequently apply for a modification of the registry for the co-</w:t>
      </w:r>
      <w:r>
        <w:t>package</w:t>
      </w:r>
      <w:r w:rsidRPr="00626A7B">
        <w:t>.</w:t>
      </w:r>
    </w:p>
    <w:p w:rsidR="00E24F59" w:rsidRDefault="00E24F59" w:rsidP="00F02B01">
      <w:pPr>
        <w:pStyle w:val="ListParagraph"/>
      </w:pPr>
    </w:p>
    <w:p w:rsidR="00F02B01" w:rsidRDefault="00F02B01" w:rsidP="00F02B01">
      <w:pPr>
        <w:pStyle w:val="ListParagraph"/>
      </w:pPr>
      <w:r w:rsidRPr="00D02F88">
        <w:t xml:space="preserve">If some of the products are not registered you </w:t>
      </w:r>
      <w:r>
        <w:t xml:space="preserve">must </w:t>
      </w:r>
      <w:r w:rsidRPr="00D02F88">
        <w:t xml:space="preserve">register and then request co-packaging. The </w:t>
      </w:r>
      <w:r>
        <w:t xml:space="preserve">expiry </w:t>
      </w:r>
      <w:r w:rsidRPr="00D02F88">
        <w:t xml:space="preserve">date </w:t>
      </w:r>
      <w:r>
        <w:t xml:space="preserve">issued </w:t>
      </w:r>
      <w:r w:rsidRPr="00D02F88">
        <w:t xml:space="preserve">will be the </w:t>
      </w:r>
      <w:r>
        <w:t xml:space="preserve">registered drug </w:t>
      </w:r>
      <w:r w:rsidRPr="00D02F88">
        <w:t>that expires first.</w:t>
      </w:r>
    </w:p>
    <w:p w:rsidR="00F02B01" w:rsidRDefault="0003164D" w:rsidP="00EE08AD">
      <w:pPr>
        <w:pStyle w:val="ListParagraph"/>
        <w:numPr>
          <w:ilvl w:val="2"/>
          <w:numId w:val="4"/>
        </w:numPr>
      </w:pPr>
      <w:r w:rsidRPr="0003164D">
        <w:t>If the marketing of several products for a specific treatment is sought in one package and products are not already registered, you must start the registration process, meeting the requirements of each product included in the package.</w:t>
      </w:r>
    </w:p>
    <w:p w:rsidR="008337CD" w:rsidRDefault="008337CD" w:rsidP="008337CD">
      <w:pPr>
        <w:pStyle w:val="ListParagraph"/>
        <w:ind w:left="540"/>
      </w:pPr>
    </w:p>
    <w:p w:rsidR="00D02F88" w:rsidRDefault="00A959AF" w:rsidP="00EE08AD">
      <w:pPr>
        <w:pStyle w:val="ListParagraph"/>
        <w:numPr>
          <w:ilvl w:val="1"/>
          <w:numId w:val="4"/>
        </w:numPr>
      </w:pPr>
      <w:r>
        <w:t>T</w:t>
      </w:r>
      <w:r w:rsidRPr="00A959AF">
        <w:t xml:space="preserve">he labelling of medicines to which this regulation refers shall be governed as indicated in the Central American Technical Regulation </w:t>
      </w:r>
      <w:r w:rsidR="008C7503">
        <w:t>in force</w:t>
      </w:r>
      <w:r w:rsidR="008C7503" w:rsidRPr="00A959AF">
        <w:t xml:space="preserve"> </w:t>
      </w:r>
      <w:r w:rsidRPr="00A959AF">
        <w:t xml:space="preserve">on Labelling of Pharmaceutical Products for </w:t>
      </w:r>
      <w:r>
        <w:t>h</w:t>
      </w:r>
      <w:r w:rsidRPr="00A959AF">
        <w:t>uman use.</w:t>
      </w:r>
    </w:p>
    <w:p w:rsidR="00E24F59" w:rsidRDefault="00E24F59" w:rsidP="006530BE">
      <w:pPr>
        <w:pStyle w:val="ListParagraph"/>
        <w:ind w:left="540"/>
      </w:pPr>
    </w:p>
    <w:p w:rsidR="006530BE" w:rsidRDefault="006530BE" w:rsidP="003D154E">
      <w:pPr>
        <w:pStyle w:val="ListParagraph"/>
      </w:pPr>
      <w:r w:rsidRPr="006530BE">
        <w:lastRenderedPageBreak/>
        <w:t>All information on the label or printed on the packaging of the drug or insert</w:t>
      </w:r>
      <w:r w:rsidR="006E164A">
        <w:t>,</w:t>
      </w:r>
      <w:r w:rsidRPr="006530BE">
        <w:t xml:space="preserve"> leaflet or instruction for professionals or patients</w:t>
      </w:r>
      <w:r w:rsidR="00C15E65">
        <w:t>,</w:t>
      </w:r>
      <w:r w:rsidRPr="006530BE">
        <w:t xml:space="preserve"> must adhere to approved information in the registry.</w:t>
      </w:r>
    </w:p>
    <w:p w:rsidR="006530BE" w:rsidRDefault="0090012C" w:rsidP="00EE08AD">
      <w:pPr>
        <w:pStyle w:val="ListParagraph"/>
        <w:numPr>
          <w:ilvl w:val="1"/>
          <w:numId w:val="4"/>
        </w:numPr>
      </w:pPr>
      <w:r w:rsidRPr="0090012C">
        <w:t>If the same product is manufactured in different branches or countries</w:t>
      </w:r>
      <w:r w:rsidR="00BA3229">
        <w:t>,</w:t>
      </w:r>
      <w:r w:rsidRPr="0090012C">
        <w:t xml:space="preserve"> </w:t>
      </w:r>
      <w:r w:rsidR="00DA780C">
        <w:t xml:space="preserve">you </w:t>
      </w:r>
      <w:r w:rsidRPr="0090012C">
        <w:t xml:space="preserve">must </w:t>
      </w:r>
      <w:r w:rsidR="00DA780C">
        <w:t>deal with S</w:t>
      </w:r>
      <w:r w:rsidRPr="0090012C">
        <w:t xml:space="preserve">anitary </w:t>
      </w:r>
      <w:r w:rsidR="00DA780C">
        <w:t>R</w:t>
      </w:r>
      <w:r w:rsidRPr="0090012C">
        <w:t>egistration for each country or manufacturing laboratory.</w:t>
      </w:r>
    </w:p>
    <w:p w:rsidR="00E24F59" w:rsidRDefault="00E24F59" w:rsidP="00AD0A20">
      <w:pPr>
        <w:pStyle w:val="ListParagraph"/>
        <w:ind w:left="540"/>
      </w:pPr>
    </w:p>
    <w:p w:rsidR="00AD0A20" w:rsidRDefault="00AD0A20" w:rsidP="003D154E">
      <w:pPr>
        <w:pStyle w:val="ListParagraph"/>
      </w:pPr>
      <w:r w:rsidRPr="008432B0">
        <w:t>NOTE: El Salvador</w:t>
      </w:r>
      <w:r>
        <w:t xml:space="preserve"> does </w:t>
      </w:r>
      <w:r w:rsidRPr="008432B0">
        <w:t xml:space="preserve">not </w:t>
      </w:r>
      <w:r>
        <w:t xml:space="preserve">apply </w:t>
      </w:r>
      <w:r w:rsidRPr="008432B0">
        <w:t xml:space="preserve">this provision, since its registration procedure </w:t>
      </w:r>
      <w:r w:rsidR="00A345C9">
        <w:t xml:space="preserve">accounts for </w:t>
      </w:r>
      <w:r w:rsidR="00DE1C28">
        <w:t xml:space="preserve">alternate </w:t>
      </w:r>
      <w:r w:rsidRPr="008432B0">
        <w:t>manufacture.</w:t>
      </w:r>
    </w:p>
    <w:p w:rsidR="00AD0A20" w:rsidRDefault="00A72EAA" w:rsidP="00EE08AD">
      <w:pPr>
        <w:pStyle w:val="ListParagraph"/>
        <w:numPr>
          <w:ilvl w:val="1"/>
          <w:numId w:val="4"/>
        </w:numPr>
      </w:pPr>
      <w:r w:rsidRPr="00A72EAA">
        <w:t xml:space="preserve">To ensure the quality of medicines, regulatory authorities can verify compliance with good manufacturing practices by the means they deem necessary, including on-site inspection of laboratories established manufacturers inside and outside of the Central American countries, </w:t>
      </w:r>
      <w:r w:rsidR="00FC5BAD">
        <w:t xml:space="preserve">by </w:t>
      </w:r>
      <w:r w:rsidRPr="00A72EAA">
        <w:t xml:space="preserve">applying </w:t>
      </w:r>
      <w:r>
        <w:t xml:space="preserve">the </w:t>
      </w:r>
      <w:r w:rsidRPr="00A72EAA">
        <w:t>Central American Technical Regulation</w:t>
      </w:r>
      <w:r w:rsidR="00B3463A">
        <w:t>s</w:t>
      </w:r>
      <w:r w:rsidRPr="00A72EAA">
        <w:t xml:space="preserve"> </w:t>
      </w:r>
      <w:r w:rsidR="00FC5BAD" w:rsidRPr="00A72EAA">
        <w:t>in force</w:t>
      </w:r>
      <w:r w:rsidR="00FC5BAD">
        <w:t xml:space="preserve"> </w:t>
      </w:r>
      <w:r w:rsidR="00EC22A9">
        <w:t xml:space="preserve">for </w:t>
      </w:r>
      <w:r w:rsidRPr="00A72EAA">
        <w:t>Pharmaceutical Medicinal Products for Human Use</w:t>
      </w:r>
      <w:r w:rsidR="00FC5BAD">
        <w:t>;</w:t>
      </w:r>
      <w:r w:rsidRPr="00A72EAA">
        <w:t xml:space="preserve"> Good Manufacturing Practices for the Pharmaceutical Industry.</w:t>
      </w:r>
    </w:p>
    <w:p w:rsidR="00E24F59" w:rsidRDefault="00E24F59" w:rsidP="004A1587">
      <w:pPr>
        <w:pStyle w:val="ListParagraph"/>
        <w:ind w:left="540"/>
      </w:pPr>
    </w:p>
    <w:p w:rsidR="00DA780C" w:rsidRDefault="004C21EA" w:rsidP="003D154E">
      <w:pPr>
        <w:pStyle w:val="ListParagraph"/>
      </w:pPr>
      <w:r w:rsidRPr="004C21EA">
        <w:t xml:space="preserve">The Regulatory Authority may request regulatory authorities </w:t>
      </w:r>
      <w:r w:rsidR="001504A9">
        <w:t xml:space="preserve">(as </w:t>
      </w:r>
      <w:r w:rsidRPr="004C21EA">
        <w:t xml:space="preserve">regional </w:t>
      </w:r>
      <w:r w:rsidR="003D225B">
        <w:t>benchmark</w:t>
      </w:r>
      <w:r w:rsidR="001504A9">
        <w:t>)</w:t>
      </w:r>
      <w:r w:rsidR="003D225B">
        <w:t xml:space="preserve"> </w:t>
      </w:r>
      <w:r w:rsidRPr="004C21EA">
        <w:t xml:space="preserve">and strict regulatory authorities accredited by WHO, </w:t>
      </w:r>
      <w:r w:rsidR="00C72D3C">
        <w:t xml:space="preserve">for </w:t>
      </w:r>
      <w:r w:rsidRPr="004C21EA">
        <w:t>the verification of compliance with Good Manufacturing Practices of pharmaceutical laboratories that they have inspected</w:t>
      </w:r>
    </w:p>
    <w:p w:rsidR="00A1367C" w:rsidRDefault="00626E96" w:rsidP="00EE08AD">
      <w:pPr>
        <w:pStyle w:val="ListParagraph"/>
        <w:numPr>
          <w:ilvl w:val="1"/>
          <w:numId w:val="4"/>
        </w:numPr>
      </w:pPr>
      <w:r>
        <w:t>Regarding i</w:t>
      </w:r>
      <w:r w:rsidR="00E86020" w:rsidRPr="00E86020">
        <w:t>ntellectual property, the current regulations of each country appl</w:t>
      </w:r>
      <w:r>
        <w:t>ies</w:t>
      </w:r>
      <w:r w:rsidR="00E86020" w:rsidRPr="00E86020">
        <w:t>.</w:t>
      </w:r>
    </w:p>
    <w:p w:rsidR="00626E96" w:rsidRDefault="00201BB4" w:rsidP="00EE08AD">
      <w:pPr>
        <w:pStyle w:val="ListParagraph"/>
        <w:numPr>
          <w:ilvl w:val="1"/>
          <w:numId w:val="4"/>
        </w:numPr>
      </w:pPr>
      <w:r>
        <w:t>Regarding s</w:t>
      </w:r>
      <w:r w:rsidR="00967BB3" w:rsidRPr="00967BB3">
        <w:t xml:space="preserve">tudies of therapeutic equivalence </w:t>
      </w:r>
      <w:r w:rsidRPr="00E86020">
        <w:t>the current regulations of each country appl</w:t>
      </w:r>
      <w:r>
        <w:t>ies</w:t>
      </w:r>
      <w:r w:rsidRPr="00E86020">
        <w:t>.</w:t>
      </w:r>
    </w:p>
    <w:p w:rsidR="009D1979" w:rsidRDefault="00D3139E" w:rsidP="00EE08AD">
      <w:pPr>
        <w:pStyle w:val="ListParagraph"/>
        <w:numPr>
          <w:ilvl w:val="1"/>
          <w:numId w:val="4"/>
        </w:numPr>
      </w:pPr>
      <w:r w:rsidRPr="00D3139E">
        <w:t>The administrative procedure for the application for registration, renewal and amendments will be made according to domestic legislation of each State party.</w:t>
      </w:r>
    </w:p>
    <w:p w:rsidR="007D3C4B" w:rsidRPr="007D3C4B" w:rsidRDefault="007D3C4B" w:rsidP="00EE08AD">
      <w:pPr>
        <w:pStyle w:val="ListParagraph"/>
        <w:numPr>
          <w:ilvl w:val="1"/>
          <w:numId w:val="4"/>
        </w:numPr>
      </w:pPr>
      <w:r w:rsidRPr="007D3C4B">
        <w:t xml:space="preserve">Failure to comply with this regulation will lead to the implementation of </w:t>
      </w:r>
      <w:r>
        <w:t xml:space="preserve">sanctions in </w:t>
      </w:r>
      <w:r w:rsidRPr="007D3C4B">
        <w:t>each State party.</w:t>
      </w:r>
    </w:p>
    <w:p w:rsidR="007D3C4B" w:rsidRDefault="007D3C4B" w:rsidP="00911EA0">
      <w:pPr>
        <w:pStyle w:val="NoSpacing"/>
      </w:pPr>
    </w:p>
    <w:p w:rsidR="00704E65" w:rsidRDefault="00704E65" w:rsidP="00EE08AD">
      <w:pPr>
        <w:pStyle w:val="ListParagraph"/>
        <w:numPr>
          <w:ilvl w:val="0"/>
          <w:numId w:val="4"/>
        </w:numPr>
        <w:rPr>
          <w:b/>
          <w:bCs/>
        </w:rPr>
      </w:pPr>
      <w:r>
        <w:rPr>
          <w:b/>
          <w:bCs/>
        </w:rPr>
        <w:t>HEALTH REGISTRATION REQUIREMENTS</w:t>
      </w:r>
    </w:p>
    <w:p w:rsidR="00484BAA" w:rsidRDefault="00484BAA" w:rsidP="00484BAA">
      <w:r w:rsidRPr="00484BAA">
        <w:t>The requirements for health registration are:</w:t>
      </w:r>
    </w:p>
    <w:p w:rsidR="00704E65" w:rsidRDefault="008C61E3" w:rsidP="00EE08AD">
      <w:pPr>
        <w:pStyle w:val="ListParagraph"/>
        <w:numPr>
          <w:ilvl w:val="1"/>
          <w:numId w:val="4"/>
        </w:numPr>
      </w:pPr>
      <w:r>
        <w:t>Request s</w:t>
      </w:r>
      <w:r w:rsidRPr="008C61E3">
        <w:t>igned and stamped by the Professional Responsible containing the information detailed in Annex 2 of this Regulation.</w:t>
      </w:r>
    </w:p>
    <w:p w:rsidR="00484BAA" w:rsidRDefault="00955CE7" w:rsidP="00EE08AD">
      <w:pPr>
        <w:pStyle w:val="ListParagraph"/>
        <w:numPr>
          <w:ilvl w:val="1"/>
          <w:numId w:val="4"/>
        </w:numPr>
      </w:pPr>
      <w:r w:rsidRPr="00955CE7">
        <w:t xml:space="preserve">Powers evidencing legal </w:t>
      </w:r>
      <w:r w:rsidR="004B5662">
        <w:t xml:space="preserve">and/or technical </w:t>
      </w:r>
      <w:r w:rsidRPr="00955CE7">
        <w:t xml:space="preserve">representation granted by the </w:t>
      </w:r>
      <w:r w:rsidR="00872EE1">
        <w:t xml:space="preserve">natural or legal </w:t>
      </w:r>
      <w:r w:rsidR="009B7E72">
        <w:t>owner</w:t>
      </w:r>
      <w:r w:rsidR="00872EE1">
        <w:t>(s)</w:t>
      </w:r>
      <w:r w:rsidRPr="00955CE7">
        <w:t>, according to the laws of each country</w:t>
      </w:r>
      <w:r w:rsidR="003D4C85">
        <w:t xml:space="preserve"> </w:t>
      </w:r>
      <w:r w:rsidR="00E92660">
        <w:t>(</w:t>
      </w:r>
      <w:r w:rsidR="00E92660" w:rsidRPr="00955CE7">
        <w:t>original</w:t>
      </w:r>
      <w:r w:rsidRPr="00955CE7">
        <w:t xml:space="preserve"> or certified copy of the document).</w:t>
      </w:r>
    </w:p>
    <w:p w:rsidR="00872EE1" w:rsidRDefault="003D4C85" w:rsidP="00EE08AD">
      <w:pPr>
        <w:pStyle w:val="ListParagraph"/>
        <w:numPr>
          <w:ilvl w:val="1"/>
          <w:numId w:val="4"/>
        </w:numPr>
      </w:pPr>
      <w:r w:rsidRPr="003D4C85">
        <w:t xml:space="preserve">WHO </w:t>
      </w:r>
      <w:r w:rsidR="005A7C1A">
        <w:t>C</w:t>
      </w:r>
      <w:r w:rsidRPr="003D4C85">
        <w:t xml:space="preserve">ertificate </w:t>
      </w:r>
      <w:r w:rsidR="006D6F13">
        <w:t xml:space="preserve">for </w:t>
      </w:r>
      <w:r w:rsidR="005A7C1A">
        <w:t>P</w:t>
      </w:r>
      <w:r w:rsidRPr="003D4C85">
        <w:t xml:space="preserve">harmaceutical </w:t>
      </w:r>
      <w:r w:rsidR="005A7C1A">
        <w:t>P</w:t>
      </w:r>
      <w:r w:rsidRPr="003D4C85">
        <w:t>roduct</w:t>
      </w:r>
      <w:r w:rsidR="006D6F13">
        <w:t>s</w:t>
      </w:r>
      <w:r w:rsidRPr="003D4C85">
        <w:t xml:space="preserve">, </w:t>
      </w:r>
      <w:r w:rsidR="00EC30A3">
        <w:t xml:space="preserve">the </w:t>
      </w:r>
      <w:r w:rsidRPr="003D4C85">
        <w:t>original or certified photocopy of the legali</w:t>
      </w:r>
      <w:r w:rsidR="00680B9C">
        <w:t>s</w:t>
      </w:r>
      <w:r w:rsidRPr="003D4C85">
        <w:t>ed document</w:t>
      </w:r>
      <w:r w:rsidR="00EC30A3">
        <w:t xml:space="preserve"> must be submitted</w:t>
      </w:r>
      <w:r w:rsidRPr="003D4C85">
        <w:t>.</w:t>
      </w:r>
    </w:p>
    <w:p w:rsidR="000B3074" w:rsidRDefault="000B3074" w:rsidP="000B3074">
      <w:r w:rsidRPr="00860749">
        <w:t>In the event that this type of certificate is not issued, the presentation of</w:t>
      </w:r>
      <w:r>
        <w:t xml:space="preserve"> the following is supported</w:t>
      </w:r>
      <w:r w:rsidRPr="00860749">
        <w:t>:</w:t>
      </w:r>
    </w:p>
    <w:p w:rsidR="000B3074" w:rsidRDefault="00031455" w:rsidP="00EE08AD">
      <w:pPr>
        <w:pStyle w:val="ListParagraph"/>
        <w:numPr>
          <w:ilvl w:val="2"/>
          <w:numId w:val="4"/>
        </w:numPr>
      </w:pPr>
      <w:r>
        <w:t xml:space="preserve">Certificate of Free Sale. </w:t>
      </w:r>
      <w:r w:rsidR="00B54A96" w:rsidRPr="00B54A96">
        <w:t xml:space="preserve">If a certificate </w:t>
      </w:r>
      <w:r w:rsidR="00B54A96">
        <w:t xml:space="preserve">is presented </w:t>
      </w:r>
      <w:r w:rsidR="00B54A96" w:rsidRPr="00B54A96">
        <w:t xml:space="preserve">attesting to two or more products </w:t>
      </w:r>
      <w:r w:rsidR="00D54AFD">
        <w:t>(</w:t>
      </w:r>
      <w:r w:rsidR="00B54A96" w:rsidRPr="00B54A96">
        <w:t>authenticated and /or certified photocopy of the legali</w:t>
      </w:r>
      <w:r w:rsidR="00D54AFD">
        <w:t>s</w:t>
      </w:r>
      <w:r w:rsidR="00B54A96" w:rsidRPr="00B54A96">
        <w:t>ed document</w:t>
      </w:r>
      <w:r w:rsidR="00D54AFD">
        <w:t>)</w:t>
      </w:r>
      <w:r w:rsidR="007549CF">
        <w:t>,</w:t>
      </w:r>
      <w:r w:rsidR="00B54A96" w:rsidRPr="00B54A96">
        <w:t xml:space="preserve"> </w:t>
      </w:r>
      <w:r w:rsidR="00D54AFD">
        <w:t xml:space="preserve">it </w:t>
      </w:r>
      <w:r w:rsidR="00B54A96" w:rsidRPr="00B54A96">
        <w:t>will be accepted.</w:t>
      </w:r>
    </w:p>
    <w:p w:rsidR="007549CF" w:rsidRDefault="001E005E" w:rsidP="00EE08AD">
      <w:pPr>
        <w:pStyle w:val="ListParagraph"/>
        <w:numPr>
          <w:ilvl w:val="2"/>
          <w:numId w:val="4"/>
        </w:numPr>
      </w:pPr>
      <w:r w:rsidRPr="001E005E">
        <w:t xml:space="preserve">Certificate of Good Manufacturing Practice for each of the establishments involved in the manufacture of the product, </w:t>
      </w:r>
      <w:r w:rsidR="00EF6423">
        <w:t xml:space="preserve">for </w:t>
      </w:r>
      <w:r w:rsidRPr="001E005E">
        <w:t xml:space="preserve">the pharmaceutical form and specific type of product registration issued by the Regulatory Authority of the country or countries in which </w:t>
      </w:r>
      <w:r w:rsidR="00225D55">
        <w:t xml:space="preserve">the </w:t>
      </w:r>
      <w:r w:rsidR="00225D55">
        <w:lastRenderedPageBreak/>
        <w:t xml:space="preserve">manufacturing process is </w:t>
      </w:r>
      <w:r w:rsidRPr="001E005E">
        <w:t>carried out, original legali</w:t>
      </w:r>
      <w:r w:rsidR="00ED0CD2">
        <w:t>s</w:t>
      </w:r>
      <w:r w:rsidRPr="001E005E">
        <w:t xml:space="preserve">ed or certified copy thereof, </w:t>
      </w:r>
      <w:r w:rsidR="00E1005D">
        <w:t xml:space="preserve">indicating </w:t>
      </w:r>
      <w:r w:rsidRPr="001E005E">
        <w:t xml:space="preserve">that </w:t>
      </w:r>
      <w:r w:rsidR="00E1005D">
        <w:t xml:space="preserve">it </w:t>
      </w:r>
      <w:r w:rsidRPr="001E005E">
        <w:t>complies with good manufacturing practices.</w:t>
      </w:r>
    </w:p>
    <w:p w:rsidR="00AE64E8" w:rsidRDefault="00AE64E8" w:rsidP="00EE08AD">
      <w:pPr>
        <w:pStyle w:val="ListParagraph"/>
        <w:numPr>
          <w:ilvl w:val="1"/>
          <w:numId w:val="4"/>
        </w:numPr>
      </w:pPr>
      <w:r>
        <w:t>Contract m</w:t>
      </w:r>
      <w:r w:rsidRPr="000E2EFA">
        <w:t xml:space="preserve">anufacturing or otherwise extract </w:t>
      </w:r>
      <w:r>
        <w:t xml:space="preserve">of </w:t>
      </w:r>
      <w:r w:rsidRPr="000E2EFA">
        <w:t>the parts of the contract manufacturing agreement, as applicable, in original or authenticated or certified photocopy of the legali</w:t>
      </w:r>
      <w:r>
        <w:t>s</w:t>
      </w:r>
      <w:r w:rsidRPr="000E2EFA">
        <w:t>ed document</w:t>
      </w:r>
      <w:r>
        <w:t>,</w:t>
      </w:r>
      <w:r w:rsidRPr="000E2EFA">
        <w:t xml:space="preserve"> containing at least the following information:</w:t>
      </w:r>
    </w:p>
    <w:p w:rsidR="00D0506F" w:rsidRDefault="00D0506F" w:rsidP="00D0506F">
      <w:pPr>
        <w:pStyle w:val="ListParagraph"/>
        <w:ind w:left="360"/>
      </w:pPr>
    </w:p>
    <w:p w:rsidR="00AE64E8" w:rsidRDefault="00AE64E8" w:rsidP="00EE08AD">
      <w:pPr>
        <w:pStyle w:val="ListParagraph"/>
        <w:numPr>
          <w:ilvl w:val="0"/>
          <w:numId w:val="7"/>
        </w:numPr>
      </w:pPr>
      <w:r w:rsidRPr="009B7E72">
        <w:t>Signed by the owner and the manufacturer jointly or separately.</w:t>
      </w:r>
    </w:p>
    <w:p w:rsidR="00AE64E8" w:rsidRDefault="00AE64E8" w:rsidP="00EE08AD">
      <w:pPr>
        <w:pStyle w:val="ListParagraph"/>
        <w:numPr>
          <w:ilvl w:val="0"/>
          <w:numId w:val="7"/>
        </w:numPr>
      </w:pPr>
      <w:r w:rsidRPr="0049755F">
        <w:t>Commitment to compliance with Good Manufacturing Practices.</w:t>
      </w:r>
    </w:p>
    <w:p w:rsidR="00AE64E8" w:rsidRDefault="00AE64E8" w:rsidP="00EE08AD">
      <w:pPr>
        <w:pStyle w:val="ListParagraph"/>
        <w:numPr>
          <w:ilvl w:val="0"/>
          <w:numId w:val="7"/>
        </w:numPr>
      </w:pPr>
      <w:r w:rsidRPr="0049755F">
        <w:t>Establish the conditions of production, analysis when applicable, or any other technical management related to these.</w:t>
      </w:r>
    </w:p>
    <w:p w:rsidR="00AE64E8" w:rsidRDefault="00AE64E8" w:rsidP="00EE08AD">
      <w:pPr>
        <w:pStyle w:val="ListParagraph"/>
        <w:numPr>
          <w:ilvl w:val="0"/>
          <w:numId w:val="7"/>
        </w:numPr>
      </w:pPr>
      <w:r w:rsidRPr="0049755F">
        <w:t>It should describe the handling of raw materials, packaging materials, bulk material and finished product and in the case that they are rejected.</w:t>
      </w:r>
    </w:p>
    <w:p w:rsidR="00AE64E8" w:rsidRDefault="00AE64E8" w:rsidP="00EE08AD">
      <w:pPr>
        <w:pStyle w:val="ListParagraph"/>
        <w:numPr>
          <w:ilvl w:val="0"/>
          <w:numId w:val="7"/>
        </w:numPr>
      </w:pPr>
      <w:r>
        <w:t>A</w:t>
      </w:r>
      <w:r w:rsidRPr="0049755F">
        <w:t xml:space="preserve">llow entry </w:t>
      </w:r>
      <w:r>
        <w:t xml:space="preserve">for the registrant </w:t>
      </w:r>
      <w:r w:rsidRPr="0049755F">
        <w:t>to the premises of the contractor (hired) for audits.</w:t>
      </w:r>
    </w:p>
    <w:p w:rsidR="00AE64E8" w:rsidRDefault="00AE64E8" w:rsidP="00EE08AD">
      <w:pPr>
        <w:pStyle w:val="ListParagraph"/>
        <w:numPr>
          <w:ilvl w:val="0"/>
          <w:numId w:val="7"/>
        </w:numPr>
      </w:pPr>
      <w:r w:rsidRPr="00B900EC">
        <w:t xml:space="preserve">Allow entry </w:t>
      </w:r>
      <w:r>
        <w:t xml:space="preserve">for </w:t>
      </w:r>
      <w:r w:rsidRPr="00B900EC">
        <w:t xml:space="preserve">the contractor (hired) to the </w:t>
      </w:r>
      <w:r>
        <w:t>registrant’s</w:t>
      </w:r>
      <w:r w:rsidRPr="00B900EC">
        <w:t xml:space="preserve"> premises.</w:t>
      </w:r>
    </w:p>
    <w:p w:rsidR="00AE64E8" w:rsidRDefault="00AE64E8" w:rsidP="00EE08AD">
      <w:pPr>
        <w:pStyle w:val="ListParagraph"/>
        <w:numPr>
          <w:ilvl w:val="0"/>
          <w:numId w:val="7"/>
        </w:numPr>
      </w:pPr>
      <w:r w:rsidRPr="00A20B87">
        <w:t>List each of the products or services of analysis of the contract.</w:t>
      </w:r>
    </w:p>
    <w:p w:rsidR="00AE64E8" w:rsidRDefault="00AE64E8" w:rsidP="00AE64E8">
      <w:pPr>
        <w:pStyle w:val="NoSpacing"/>
      </w:pPr>
    </w:p>
    <w:p w:rsidR="00B97C3F" w:rsidRDefault="00B44028" w:rsidP="00EE08AD">
      <w:pPr>
        <w:pStyle w:val="ListParagraph"/>
        <w:numPr>
          <w:ilvl w:val="1"/>
          <w:numId w:val="4"/>
        </w:numPr>
      </w:pPr>
      <w:r>
        <w:t>Complete</w:t>
      </w:r>
      <w:r w:rsidR="004F251B" w:rsidRPr="004F251B">
        <w:t xml:space="preserve"> quantitative and qualitative </w:t>
      </w:r>
      <w:r>
        <w:t xml:space="preserve">formula of the </w:t>
      </w:r>
      <w:r w:rsidR="004F251B" w:rsidRPr="004F251B">
        <w:t>product per dose</w:t>
      </w:r>
      <w:r w:rsidR="00BD3B83">
        <w:t xml:space="preserve"> unit</w:t>
      </w:r>
      <w:r w:rsidR="004F251B" w:rsidRPr="004F251B">
        <w:t xml:space="preserve">. </w:t>
      </w:r>
      <w:r w:rsidR="00F87BB0">
        <w:t>T</w:t>
      </w:r>
      <w:r w:rsidR="004F251B" w:rsidRPr="004F251B">
        <w:t>he original</w:t>
      </w:r>
      <w:r w:rsidR="00CE1DBB">
        <w:t>,</w:t>
      </w:r>
      <w:r w:rsidR="004F251B" w:rsidRPr="004F251B">
        <w:t xml:space="preserve"> signed and stamped by the professional responsible for </w:t>
      </w:r>
      <w:r w:rsidR="0087398B">
        <w:t xml:space="preserve">the </w:t>
      </w:r>
      <w:r w:rsidR="0087398B" w:rsidRPr="004F251B">
        <w:t>laboratory</w:t>
      </w:r>
      <w:r w:rsidR="0087398B">
        <w:t>,</w:t>
      </w:r>
      <w:r w:rsidR="0087398B" w:rsidRPr="004F251B">
        <w:t xml:space="preserve"> </w:t>
      </w:r>
      <w:r w:rsidR="004F251B" w:rsidRPr="004F251B">
        <w:t xml:space="preserve">manufacturer or owner of the </w:t>
      </w:r>
      <w:r w:rsidR="004A6FB0" w:rsidRPr="004F251B">
        <w:t>product</w:t>
      </w:r>
      <w:r w:rsidR="0087398B">
        <w:t xml:space="preserve"> </w:t>
      </w:r>
      <w:r w:rsidR="00F87BB0">
        <w:t>must be submitted</w:t>
      </w:r>
      <w:r w:rsidR="004F251B" w:rsidRPr="004F251B">
        <w:t>. In addition state</w:t>
      </w:r>
      <w:r w:rsidR="00677DFD">
        <w:t xml:space="preserve"> the following</w:t>
      </w:r>
      <w:r w:rsidR="004F251B" w:rsidRPr="004F251B">
        <w:t>:</w:t>
      </w:r>
    </w:p>
    <w:p w:rsidR="00677DFD" w:rsidRDefault="00B7242B" w:rsidP="00EE08AD">
      <w:pPr>
        <w:pStyle w:val="ListParagraph"/>
        <w:numPr>
          <w:ilvl w:val="2"/>
          <w:numId w:val="4"/>
        </w:numPr>
      </w:pPr>
      <w:r w:rsidRPr="00B7242B">
        <w:t xml:space="preserve">All ingredients must be described with their internationally accepted common or generic name and should not be presented with acronyms and abbreviations, units must be given according to the International System (SI). In case of active ingredients in the form of salts, esters or other, the equivalent amount of the molecule to the therapeutic dose </w:t>
      </w:r>
      <w:r w:rsidR="00FF1A1A">
        <w:t xml:space="preserve">to which it </w:t>
      </w:r>
      <w:r w:rsidRPr="00B7242B">
        <w:t>refers</w:t>
      </w:r>
      <w:r w:rsidR="00FF1A1A">
        <w:t xml:space="preserve"> </w:t>
      </w:r>
      <w:r w:rsidR="00FF1A1A" w:rsidRPr="00B7242B">
        <w:t>should be declared</w:t>
      </w:r>
      <w:r w:rsidRPr="00B7242B">
        <w:t>.</w:t>
      </w:r>
    </w:p>
    <w:p w:rsidR="00FF1A1A" w:rsidRDefault="00B62AE1" w:rsidP="00EE08AD">
      <w:pPr>
        <w:pStyle w:val="ListParagraph"/>
        <w:numPr>
          <w:ilvl w:val="2"/>
          <w:numId w:val="4"/>
        </w:numPr>
      </w:pPr>
      <w:r w:rsidRPr="00B62AE1">
        <w:t xml:space="preserve">Composition of the </w:t>
      </w:r>
      <w:r w:rsidR="00511989">
        <w:t xml:space="preserve">delivery </w:t>
      </w:r>
      <w:r w:rsidRPr="00B62AE1">
        <w:t>system for modified release products.</w:t>
      </w:r>
    </w:p>
    <w:p w:rsidR="00B62AE1" w:rsidRDefault="001475F2" w:rsidP="00EE08AD">
      <w:pPr>
        <w:pStyle w:val="ListParagraph"/>
        <w:numPr>
          <w:ilvl w:val="2"/>
          <w:numId w:val="4"/>
        </w:numPr>
      </w:pPr>
      <w:r w:rsidRPr="001475F2">
        <w:t>Qualitative composition of empty capsules.</w:t>
      </w:r>
    </w:p>
    <w:p w:rsidR="001475F2" w:rsidRDefault="001475F2" w:rsidP="00EE08AD">
      <w:pPr>
        <w:pStyle w:val="ListParagraph"/>
        <w:numPr>
          <w:ilvl w:val="2"/>
          <w:numId w:val="4"/>
        </w:numPr>
      </w:pPr>
      <w:r w:rsidRPr="001475F2">
        <w:t>Qualitative composition of printing inks in capsules, tablets and coated tablets.</w:t>
      </w:r>
    </w:p>
    <w:p w:rsidR="001475F2" w:rsidRDefault="00014FB2" w:rsidP="00EE08AD">
      <w:pPr>
        <w:pStyle w:val="ListParagraph"/>
        <w:numPr>
          <w:ilvl w:val="2"/>
          <w:numId w:val="4"/>
        </w:numPr>
      </w:pPr>
      <w:r w:rsidRPr="00014FB2">
        <w:t xml:space="preserve">Qualitative declaration </w:t>
      </w:r>
      <w:r>
        <w:t xml:space="preserve">of </w:t>
      </w:r>
      <w:r w:rsidRPr="00014FB2">
        <w:t>class 2 or 3 organic solvents used in the manufacturing process.</w:t>
      </w:r>
    </w:p>
    <w:p w:rsidR="00014FB2" w:rsidRDefault="00050EB7" w:rsidP="00014FB2">
      <w:pPr>
        <w:pStyle w:val="ListParagraph"/>
      </w:pPr>
      <w:r>
        <w:t xml:space="preserve">The </w:t>
      </w:r>
      <w:r w:rsidRPr="00050EB7">
        <w:t>registration of medicines which use organic solvents class 1 will not be allowed.</w:t>
      </w:r>
    </w:p>
    <w:p w:rsidR="00DA6234" w:rsidRDefault="00DA6234" w:rsidP="00014FB2">
      <w:pPr>
        <w:pStyle w:val="ListParagraph"/>
      </w:pPr>
    </w:p>
    <w:p w:rsidR="007E3577" w:rsidRDefault="007E3577" w:rsidP="00014FB2">
      <w:pPr>
        <w:pStyle w:val="ListParagraph"/>
      </w:pPr>
      <w:r w:rsidRPr="007E3577">
        <w:t>NOTE: The organic solvents mentioned in the previous paragraph are established in USP from edition</w:t>
      </w:r>
      <w:r>
        <w:t xml:space="preserve"> </w:t>
      </w:r>
      <w:r w:rsidRPr="007E3577">
        <w:t>31.</w:t>
      </w:r>
    </w:p>
    <w:p w:rsidR="00014FB2" w:rsidRDefault="007A2DE7" w:rsidP="00EE08AD">
      <w:pPr>
        <w:pStyle w:val="ListParagraph"/>
        <w:numPr>
          <w:ilvl w:val="2"/>
          <w:numId w:val="4"/>
        </w:numPr>
      </w:pPr>
      <w:r w:rsidRPr="007A2DE7">
        <w:t>Excess active ingredients used in manufacturing.</w:t>
      </w:r>
    </w:p>
    <w:p w:rsidR="007A2DE7" w:rsidRDefault="007A2DE7" w:rsidP="00EE08AD">
      <w:pPr>
        <w:pStyle w:val="ListParagraph"/>
        <w:numPr>
          <w:ilvl w:val="2"/>
          <w:numId w:val="4"/>
        </w:numPr>
      </w:pPr>
      <w:r w:rsidRPr="007A2DE7">
        <w:t>In the case of creams and ointments, the concentration must be expressed per gram, 100g or percentage. Lotions, eye drops, topical sessions and parenteral infusions should express their concentration per mL, 100 mL or percentage.</w:t>
      </w:r>
    </w:p>
    <w:p w:rsidR="00DA6234" w:rsidRDefault="00DA6234" w:rsidP="008E0B09">
      <w:pPr>
        <w:pStyle w:val="ListParagraph"/>
      </w:pPr>
    </w:p>
    <w:p w:rsidR="008E0B09" w:rsidRDefault="004B5E1A" w:rsidP="008E0B09">
      <w:pPr>
        <w:pStyle w:val="ListParagraph"/>
      </w:pPr>
      <w:r>
        <w:t xml:space="preserve">The </w:t>
      </w:r>
      <w:r w:rsidR="005A7C1A" w:rsidRPr="005A7C1A">
        <w:t xml:space="preserve">complete formula may be provided in the Certificate of Free Sale </w:t>
      </w:r>
      <w:r w:rsidR="005A7C1A">
        <w:t xml:space="preserve">or the </w:t>
      </w:r>
      <w:r w:rsidR="005A7C1A" w:rsidRPr="005A7C1A">
        <w:t xml:space="preserve">WHO Certificate </w:t>
      </w:r>
      <w:r w:rsidR="005A7C1A">
        <w:t xml:space="preserve">of </w:t>
      </w:r>
      <w:r w:rsidR="005A7C1A" w:rsidRPr="005A7C1A">
        <w:t xml:space="preserve">Pharmaceutical Product, which will exempt </w:t>
      </w:r>
      <w:r w:rsidR="00542C9D">
        <w:t xml:space="preserve">one </w:t>
      </w:r>
      <w:r w:rsidR="005A7C1A" w:rsidRPr="005A7C1A">
        <w:t>from present</w:t>
      </w:r>
      <w:r w:rsidR="00542C9D">
        <w:t>ing</w:t>
      </w:r>
      <w:r w:rsidR="005A7C1A" w:rsidRPr="005A7C1A">
        <w:t xml:space="preserve"> it individually.</w:t>
      </w:r>
    </w:p>
    <w:p w:rsidR="008E0B09" w:rsidRDefault="00F6196E" w:rsidP="00EE08AD">
      <w:pPr>
        <w:pStyle w:val="ListParagraph"/>
        <w:numPr>
          <w:ilvl w:val="1"/>
          <w:numId w:val="4"/>
        </w:numPr>
      </w:pPr>
      <w:r w:rsidRPr="00F6196E">
        <w:t>Product Monograph.</w:t>
      </w:r>
    </w:p>
    <w:p w:rsidR="00AB454C" w:rsidRDefault="00AB454C" w:rsidP="00AB454C">
      <w:r w:rsidRPr="00AB454C">
        <w:lastRenderedPageBreak/>
        <w:t>The information contained in the monograph must be based on the official books. In case of conflict with such books or if the drug is not described in them, they must submit scientific information to back it up, which will be evaluated by the Regulatory Authority.</w:t>
      </w:r>
    </w:p>
    <w:p w:rsidR="009E02CF" w:rsidRDefault="00A22EFF" w:rsidP="00AB454C">
      <w:r w:rsidRPr="00A22EFF">
        <w:t xml:space="preserve">All </w:t>
      </w:r>
      <w:r w:rsidR="008216DA" w:rsidRPr="00A22EFF">
        <w:t>monographs</w:t>
      </w:r>
      <w:r w:rsidRPr="00A22EFF">
        <w:t xml:space="preserve"> must correspond to the dosage form of the drug to </w:t>
      </w:r>
      <w:r>
        <w:t xml:space="preserve">be </w:t>
      </w:r>
      <w:r w:rsidRPr="00A22EFF">
        <w:t>register</w:t>
      </w:r>
      <w:r>
        <w:t>ed</w:t>
      </w:r>
      <w:r w:rsidRPr="00A22EFF">
        <w:t xml:space="preserve">, however, </w:t>
      </w:r>
      <w:r w:rsidR="0020552A">
        <w:t xml:space="preserve">it </w:t>
      </w:r>
      <w:r w:rsidRPr="00A22EFF">
        <w:t xml:space="preserve">may include other presentations or concentrations provided that </w:t>
      </w:r>
      <w:r w:rsidR="001B4DE1">
        <w:t xml:space="preserve">they are </w:t>
      </w:r>
      <w:r w:rsidRPr="00A22EFF">
        <w:t xml:space="preserve">being registered. </w:t>
      </w:r>
      <w:r w:rsidR="006A27BF">
        <w:t>T</w:t>
      </w:r>
      <w:r w:rsidRPr="00A22EFF">
        <w:t>he following information</w:t>
      </w:r>
      <w:r w:rsidR="006A27BF">
        <w:t xml:space="preserve"> must be contained</w:t>
      </w:r>
      <w:r w:rsidRPr="00A22EFF">
        <w:t>:</w:t>
      </w:r>
    </w:p>
    <w:p w:rsidR="006B6128" w:rsidRPr="006B6128" w:rsidRDefault="006B6128" w:rsidP="00EE08AD">
      <w:pPr>
        <w:pStyle w:val="ListParagraph"/>
        <w:numPr>
          <w:ilvl w:val="0"/>
          <w:numId w:val="8"/>
        </w:numPr>
      </w:pPr>
      <w:r w:rsidRPr="006B6128">
        <w:t>Internationally accepted common or generic name and concentration of the drug.</w:t>
      </w:r>
    </w:p>
    <w:p w:rsidR="006A27BF" w:rsidRDefault="00C15FCE" w:rsidP="00EE08AD">
      <w:pPr>
        <w:pStyle w:val="ListParagraph"/>
        <w:numPr>
          <w:ilvl w:val="0"/>
          <w:numId w:val="8"/>
        </w:numPr>
      </w:pPr>
      <w:r w:rsidRPr="00C15FCE">
        <w:t>Dosage form.</w:t>
      </w:r>
    </w:p>
    <w:p w:rsidR="00C15FCE" w:rsidRDefault="00C15FCE" w:rsidP="00EE08AD">
      <w:pPr>
        <w:pStyle w:val="ListParagraph"/>
        <w:numPr>
          <w:ilvl w:val="0"/>
          <w:numId w:val="8"/>
        </w:numPr>
      </w:pPr>
      <w:r w:rsidRPr="00C15FCE">
        <w:t>Structure, chemical name of the active ingredient or failing that attach the sheet to declare this information.</w:t>
      </w:r>
    </w:p>
    <w:p w:rsidR="00C15FCE" w:rsidRDefault="00C15FCE" w:rsidP="00EE08AD">
      <w:pPr>
        <w:pStyle w:val="ListParagraph"/>
        <w:numPr>
          <w:ilvl w:val="0"/>
          <w:numId w:val="8"/>
        </w:numPr>
      </w:pPr>
      <w:r>
        <w:t>C</w:t>
      </w:r>
      <w:r w:rsidRPr="00C15FCE">
        <w:t>linical Pharmacology</w:t>
      </w:r>
      <w:r>
        <w:t>.</w:t>
      </w:r>
    </w:p>
    <w:p w:rsidR="00C15FCE" w:rsidRDefault="00C15FCE" w:rsidP="00EE08AD">
      <w:pPr>
        <w:pStyle w:val="ListParagraph"/>
        <w:numPr>
          <w:ilvl w:val="0"/>
          <w:numId w:val="8"/>
        </w:numPr>
      </w:pPr>
      <w:r>
        <w:t>Instructions</w:t>
      </w:r>
    </w:p>
    <w:p w:rsidR="00C15FCE" w:rsidRDefault="00304F77" w:rsidP="00EE08AD">
      <w:pPr>
        <w:pStyle w:val="ListParagraph"/>
        <w:numPr>
          <w:ilvl w:val="0"/>
          <w:numId w:val="8"/>
        </w:numPr>
      </w:pPr>
      <w:r w:rsidRPr="00304F77">
        <w:t>Contraindications</w:t>
      </w:r>
    </w:p>
    <w:p w:rsidR="00304F77" w:rsidRDefault="0000303A" w:rsidP="00EE08AD">
      <w:pPr>
        <w:pStyle w:val="ListParagraph"/>
        <w:numPr>
          <w:ilvl w:val="0"/>
          <w:numId w:val="8"/>
        </w:numPr>
      </w:pPr>
      <w:r w:rsidRPr="0000303A">
        <w:t>Cautions and warnings.</w:t>
      </w:r>
    </w:p>
    <w:p w:rsidR="0000303A" w:rsidRDefault="0000303A" w:rsidP="00EE08AD">
      <w:pPr>
        <w:pStyle w:val="ListParagraph"/>
        <w:numPr>
          <w:ilvl w:val="0"/>
          <w:numId w:val="8"/>
        </w:numPr>
      </w:pPr>
      <w:r>
        <w:t>Interactions.</w:t>
      </w:r>
    </w:p>
    <w:p w:rsidR="0000303A" w:rsidRDefault="0000303A" w:rsidP="00EE08AD">
      <w:pPr>
        <w:pStyle w:val="ListParagraph"/>
        <w:numPr>
          <w:ilvl w:val="0"/>
          <w:numId w:val="8"/>
        </w:numPr>
      </w:pPr>
      <w:r w:rsidRPr="0000303A">
        <w:t>Adverse effects.</w:t>
      </w:r>
    </w:p>
    <w:p w:rsidR="0000303A" w:rsidRDefault="0000303A" w:rsidP="00EE08AD">
      <w:pPr>
        <w:pStyle w:val="ListParagraph"/>
        <w:numPr>
          <w:ilvl w:val="0"/>
          <w:numId w:val="8"/>
        </w:numPr>
      </w:pPr>
      <w:r w:rsidRPr="0000303A">
        <w:t>Dosage and administration.</w:t>
      </w:r>
    </w:p>
    <w:p w:rsidR="0000303A" w:rsidRDefault="0000303A" w:rsidP="00EE08AD">
      <w:pPr>
        <w:pStyle w:val="ListParagraph"/>
        <w:numPr>
          <w:ilvl w:val="0"/>
          <w:numId w:val="8"/>
        </w:numPr>
      </w:pPr>
      <w:r w:rsidRPr="0000303A">
        <w:t>Recommendation in case of overdose according to the toxicological profile.</w:t>
      </w:r>
    </w:p>
    <w:p w:rsidR="0000303A" w:rsidRDefault="0000303A" w:rsidP="00EE08AD">
      <w:pPr>
        <w:pStyle w:val="ListParagraph"/>
        <w:numPr>
          <w:ilvl w:val="0"/>
          <w:numId w:val="8"/>
        </w:numPr>
      </w:pPr>
      <w:r w:rsidRPr="0000303A">
        <w:t>Abuse and addiction.</w:t>
      </w:r>
    </w:p>
    <w:p w:rsidR="0000303A" w:rsidRDefault="0000303A" w:rsidP="00EE08AD">
      <w:pPr>
        <w:pStyle w:val="ListParagraph"/>
        <w:numPr>
          <w:ilvl w:val="0"/>
          <w:numId w:val="8"/>
        </w:numPr>
      </w:pPr>
      <w:r w:rsidRPr="0000303A">
        <w:t>Date of revision of the monograph.</w:t>
      </w:r>
    </w:p>
    <w:p w:rsidR="0000303A" w:rsidRDefault="0000303A" w:rsidP="00EE08AD">
      <w:pPr>
        <w:pStyle w:val="ListParagraph"/>
        <w:numPr>
          <w:ilvl w:val="0"/>
          <w:numId w:val="8"/>
        </w:numPr>
      </w:pPr>
      <w:r w:rsidRPr="0000303A">
        <w:t>Complete list of references.</w:t>
      </w:r>
    </w:p>
    <w:p w:rsidR="0000303A" w:rsidRDefault="0000303A" w:rsidP="00EE08AD">
      <w:pPr>
        <w:pStyle w:val="ListParagraph"/>
        <w:numPr>
          <w:ilvl w:val="0"/>
          <w:numId w:val="8"/>
        </w:numPr>
      </w:pPr>
      <w:r w:rsidRPr="0000303A">
        <w:t xml:space="preserve">Therapeutic category according to </w:t>
      </w:r>
      <w:r w:rsidR="00305881">
        <w:t>A</w:t>
      </w:r>
      <w:r w:rsidRPr="0000303A">
        <w:t xml:space="preserve">natomical and </w:t>
      </w:r>
      <w:r w:rsidR="00305881">
        <w:t>T</w:t>
      </w:r>
      <w:r w:rsidRPr="0000303A">
        <w:t xml:space="preserve">herapeutic </w:t>
      </w:r>
      <w:r w:rsidR="00305881">
        <w:t>C</w:t>
      </w:r>
      <w:r w:rsidRPr="0000303A">
        <w:t xml:space="preserve">lassification (ATC), in the pharmacological subgroup </w:t>
      </w:r>
      <w:r w:rsidR="00305881">
        <w:t>(</w:t>
      </w:r>
      <w:r w:rsidRPr="0000303A">
        <w:t>updated version</w:t>
      </w:r>
      <w:r w:rsidR="00305881">
        <w:t>)</w:t>
      </w:r>
      <w:r w:rsidRPr="0000303A">
        <w:t>.</w:t>
      </w:r>
    </w:p>
    <w:p w:rsidR="00D66FD6" w:rsidRDefault="00D66FD6" w:rsidP="00EE08AD">
      <w:pPr>
        <w:pStyle w:val="ListParagraph"/>
        <w:numPr>
          <w:ilvl w:val="0"/>
          <w:numId w:val="8"/>
        </w:numPr>
      </w:pPr>
      <w:r w:rsidRPr="00D66FD6">
        <w:t xml:space="preserve">Form </w:t>
      </w:r>
      <w:r>
        <w:t>p</w:t>
      </w:r>
      <w:r w:rsidRPr="00D66FD6">
        <w:t>reparation</w:t>
      </w:r>
    </w:p>
    <w:p w:rsidR="00D66FD6" w:rsidRDefault="00301D83" w:rsidP="00D66FD6">
      <w:r w:rsidRPr="00301D83">
        <w:t>NOTE: When the requested information is not applicable to the characteristics of the product</w:t>
      </w:r>
      <w:r w:rsidR="00065A68">
        <w:t>,</w:t>
      </w:r>
      <w:r>
        <w:t xml:space="preserve"> it</w:t>
      </w:r>
      <w:r w:rsidRPr="00301D83">
        <w:t xml:space="preserve"> may be omitted in the monograph.</w:t>
      </w:r>
    </w:p>
    <w:p w:rsidR="00AB454C" w:rsidRDefault="00935C8C" w:rsidP="00EE08AD">
      <w:pPr>
        <w:pStyle w:val="ListParagraph"/>
        <w:numPr>
          <w:ilvl w:val="1"/>
          <w:numId w:val="4"/>
        </w:numPr>
      </w:pPr>
      <w:r w:rsidRPr="00935C8C">
        <w:t>Methods validated according to the Central American Technical Regulations Validation of Analytical Methods for assessing the quality of existing drugs, attaching the report of the corresponding validation study analysis.</w:t>
      </w:r>
    </w:p>
    <w:p w:rsidR="00935C8C" w:rsidRDefault="00927E2A" w:rsidP="00EE08AD">
      <w:pPr>
        <w:pStyle w:val="ListParagraph"/>
        <w:numPr>
          <w:ilvl w:val="1"/>
          <w:numId w:val="4"/>
        </w:numPr>
      </w:pPr>
      <w:r w:rsidRPr="00927E2A">
        <w:t xml:space="preserve">Organoleptic, physical, chemical, biological and microbiological specifications of the finished product that comply with the provisions of the Central American Technical Regulation Quality Verification force. </w:t>
      </w:r>
      <w:r w:rsidR="00482654" w:rsidRPr="00482654">
        <w:t>Medicines with concentrations higher than 30% of alcohol</w:t>
      </w:r>
      <w:r w:rsidRPr="00927E2A">
        <w:t>; as well as those who by their nature they are antiseptic, are exempt from filing microbiological specifications.</w:t>
      </w:r>
    </w:p>
    <w:p w:rsidR="00482654" w:rsidRDefault="008F55C1" w:rsidP="00EE08AD">
      <w:pPr>
        <w:pStyle w:val="ListParagraph"/>
        <w:numPr>
          <w:ilvl w:val="1"/>
          <w:numId w:val="4"/>
        </w:numPr>
      </w:pPr>
      <w:r>
        <w:t>P</w:t>
      </w:r>
      <w:r w:rsidRPr="001B69C8">
        <w:t>ackaging labels</w:t>
      </w:r>
      <w:r>
        <w:t>/p</w:t>
      </w:r>
      <w:r w:rsidR="001B69C8" w:rsidRPr="001B69C8">
        <w:t xml:space="preserve">rimary, secondary, and insert </w:t>
      </w:r>
      <w:r w:rsidR="00962120">
        <w:t xml:space="preserve">packaging </w:t>
      </w:r>
      <w:r w:rsidR="00017F97" w:rsidRPr="001B69C8">
        <w:t xml:space="preserve">in original </w:t>
      </w:r>
      <w:r w:rsidR="001B69C8" w:rsidRPr="001B69C8">
        <w:t xml:space="preserve">or their </w:t>
      </w:r>
      <w:r w:rsidR="001B69C8">
        <w:t>drafts</w:t>
      </w:r>
      <w:r w:rsidR="001B69C8" w:rsidRPr="001B69C8">
        <w:t xml:space="preserve">, according to the </w:t>
      </w:r>
      <w:r w:rsidR="00E562F8">
        <w:t xml:space="preserve">existing </w:t>
      </w:r>
      <w:r w:rsidR="004943A7" w:rsidRPr="004943A7">
        <w:t>Central American Technical Regulation on Labelling of Pharmaceutical Products for Human Use</w:t>
      </w:r>
      <w:r w:rsidR="001B69C8" w:rsidRPr="001B69C8">
        <w:t>.</w:t>
      </w:r>
    </w:p>
    <w:p w:rsidR="002F1B8F" w:rsidRDefault="002F1B8F" w:rsidP="00EE08AD">
      <w:pPr>
        <w:pStyle w:val="ListParagraph"/>
        <w:numPr>
          <w:ilvl w:val="1"/>
          <w:numId w:val="4"/>
        </w:numPr>
      </w:pPr>
      <w:r w:rsidRPr="002F1B8F">
        <w:t xml:space="preserve">Stability Study Report under the </w:t>
      </w:r>
      <w:r>
        <w:t xml:space="preserve">existing </w:t>
      </w:r>
      <w:r w:rsidRPr="002F1B8F">
        <w:t>Central American Technical Regulations Stability Studies of Drugs for Human Use.</w:t>
      </w:r>
    </w:p>
    <w:p w:rsidR="002F1B8F" w:rsidRDefault="00FF2FE5" w:rsidP="00EE08AD">
      <w:pPr>
        <w:pStyle w:val="ListParagraph"/>
        <w:numPr>
          <w:ilvl w:val="1"/>
          <w:numId w:val="4"/>
        </w:numPr>
      </w:pPr>
      <w:r w:rsidRPr="00FF2FE5">
        <w:lastRenderedPageBreak/>
        <w:t xml:space="preserve">Safety and efficacy studies. All reports of clinical studies must </w:t>
      </w:r>
      <w:r w:rsidR="00286CB9">
        <w:t xml:space="preserve">have been made </w:t>
      </w:r>
      <w:r w:rsidRPr="00FF2FE5">
        <w:t>in a period not exceeding 10 years</w:t>
      </w:r>
      <w:r w:rsidR="009C1705">
        <w:t>,</w:t>
      </w:r>
      <w:r w:rsidRPr="00FF2FE5">
        <w:t xml:space="preserve"> or greater than this period</w:t>
      </w:r>
      <w:r w:rsidR="009C1705">
        <w:t xml:space="preserve"> with </w:t>
      </w:r>
      <w:r w:rsidR="009C1705" w:rsidRPr="00FF2FE5">
        <w:t>due justification</w:t>
      </w:r>
      <w:r w:rsidRPr="00FF2FE5">
        <w:t>. The reports should refer to the same medicine that is submitted for sanitary registration, in the following cases:</w:t>
      </w:r>
    </w:p>
    <w:p w:rsidR="00952CB3" w:rsidRDefault="00717696" w:rsidP="00EE08AD">
      <w:pPr>
        <w:pStyle w:val="ListParagraph"/>
        <w:numPr>
          <w:ilvl w:val="2"/>
          <w:numId w:val="4"/>
        </w:numPr>
      </w:pPr>
      <w:r w:rsidRPr="00717696">
        <w:t xml:space="preserve">For drugs whose safety and efficacy has not been documented in the </w:t>
      </w:r>
      <w:r>
        <w:t xml:space="preserve">official </w:t>
      </w:r>
      <w:r w:rsidRPr="00717696">
        <w:t xml:space="preserve">literature </w:t>
      </w:r>
      <w:r w:rsidR="00B7606F">
        <w:t xml:space="preserve">the following </w:t>
      </w:r>
      <w:r w:rsidRPr="00717696">
        <w:t xml:space="preserve">must </w:t>
      </w:r>
      <w:r w:rsidR="00B7606F">
        <w:t xml:space="preserve">be </w:t>
      </w:r>
      <w:r w:rsidRPr="00717696">
        <w:t>submit</w:t>
      </w:r>
      <w:r w:rsidR="00B7606F">
        <w:t>ted</w:t>
      </w:r>
      <w:r w:rsidRPr="00717696">
        <w:t>:</w:t>
      </w:r>
    </w:p>
    <w:p w:rsidR="00BF7576" w:rsidRDefault="00BF7576" w:rsidP="00BF7576">
      <w:pPr>
        <w:pStyle w:val="ListParagraph"/>
        <w:ind w:left="1080"/>
      </w:pPr>
    </w:p>
    <w:p w:rsidR="00B7606F" w:rsidRDefault="00B7606F" w:rsidP="00EE08AD">
      <w:pPr>
        <w:pStyle w:val="ListParagraph"/>
        <w:numPr>
          <w:ilvl w:val="0"/>
          <w:numId w:val="9"/>
        </w:numPr>
      </w:pPr>
      <w:r w:rsidRPr="00B7606F">
        <w:t xml:space="preserve">Conclusive reports of results from </w:t>
      </w:r>
      <w:r>
        <w:t>pre</w:t>
      </w:r>
      <w:r w:rsidRPr="00B7606F">
        <w:t>clinical studies.</w:t>
      </w:r>
    </w:p>
    <w:p w:rsidR="00B7606F" w:rsidRDefault="00B7606F" w:rsidP="00EE08AD">
      <w:pPr>
        <w:pStyle w:val="ListParagraph"/>
        <w:numPr>
          <w:ilvl w:val="0"/>
          <w:numId w:val="9"/>
        </w:numPr>
      </w:pPr>
      <w:r w:rsidRPr="00B7606F">
        <w:t xml:space="preserve">Conclusive reports of results from clinical studies </w:t>
      </w:r>
      <w:r>
        <w:t>p</w:t>
      </w:r>
      <w:r w:rsidRPr="00B7606F">
        <w:t>hase</w:t>
      </w:r>
      <w:r>
        <w:t>s</w:t>
      </w:r>
      <w:r w:rsidRPr="00B7606F">
        <w:t xml:space="preserve"> I, II and III.</w:t>
      </w:r>
    </w:p>
    <w:p w:rsidR="00F52627" w:rsidRDefault="007B4D96" w:rsidP="00F52627">
      <w:r w:rsidRPr="007B4D96">
        <w:t xml:space="preserve">NOTE: These studies will be accepted in electronic form, provided that the regulatory authority has free access to </w:t>
      </w:r>
      <w:r>
        <w:t xml:space="preserve">the </w:t>
      </w:r>
      <w:r w:rsidRPr="007B4D96">
        <w:t>information.</w:t>
      </w:r>
    </w:p>
    <w:p w:rsidR="00B7606F" w:rsidRDefault="004D1E33" w:rsidP="00EE08AD">
      <w:pPr>
        <w:pStyle w:val="ListParagraph"/>
        <w:numPr>
          <w:ilvl w:val="2"/>
          <w:numId w:val="4"/>
        </w:numPr>
      </w:pPr>
      <w:r w:rsidRPr="004D1E33">
        <w:t xml:space="preserve">In case of medications </w:t>
      </w:r>
      <w:r>
        <w:t xml:space="preserve">with </w:t>
      </w:r>
      <w:r w:rsidR="00CB7831">
        <w:t>previously recognis</w:t>
      </w:r>
      <w:r w:rsidRPr="004D1E33">
        <w:t xml:space="preserve">ed chemical entities whose active ingredient corresponds to new polymorphs, isomers, and those derivatives with </w:t>
      </w:r>
      <w:r w:rsidR="00301035" w:rsidRPr="004D1E33">
        <w:t xml:space="preserve">parts </w:t>
      </w:r>
      <w:r w:rsidRPr="004D1E33">
        <w:t>attached to the chemical entity that constitute it as ester, ether, salt (including a salt with hydrogen</w:t>
      </w:r>
      <w:r w:rsidR="00F40025">
        <w:t xml:space="preserve"> bond</w:t>
      </w:r>
      <w:r w:rsidRPr="004D1E33">
        <w:t xml:space="preserve"> </w:t>
      </w:r>
      <w:r w:rsidR="00D15796">
        <w:t xml:space="preserve">or coordinated </w:t>
      </w:r>
      <w:r w:rsidRPr="004D1E33">
        <w:t xml:space="preserve">bonds), or </w:t>
      </w:r>
      <w:r w:rsidR="009F5248">
        <w:t>an</w:t>
      </w:r>
      <w:r w:rsidRPr="004D1E33">
        <w:t>other non-covalent</w:t>
      </w:r>
      <w:r w:rsidR="007F6FEA" w:rsidRPr="007F6FEA">
        <w:t xml:space="preserve"> </w:t>
      </w:r>
      <w:r w:rsidR="007F6FEA" w:rsidRPr="004D1E33">
        <w:t>derivative</w:t>
      </w:r>
      <w:r w:rsidR="009F5248">
        <w:t>,</w:t>
      </w:r>
      <w:r w:rsidRPr="004D1E33">
        <w:t xml:space="preserve"> such as</w:t>
      </w:r>
      <w:r w:rsidR="009F5248">
        <w:t xml:space="preserve"> </w:t>
      </w:r>
      <w:r w:rsidR="009F5248" w:rsidRPr="004D1E33">
        <w:t>complexes</w:t>
      </w:r>
      <w:r w:rsidRPr="004D1E33">
        <w:t xml:space="preserve">, among others, and are not described in the official literature reports </w:t>
      </w:r>
      <w:r w:rsidR="002B57E4">
        <w:t>c</w:t>
      </w:r>
      <w:r w:rsidR="002B57E4" w:rsidRPr="00B7606F">
        <w:t xml:space="preserve">onclusive reports of results from clinical studies </w:t>
      </w:r>
      <w:r w:rsidR="002B57E4">
        <w:t>p</w:t>
      </w:r>
      <w:r w:rsidR="002B57E4" w:rsidRPr="00B7606F">
        <w:t>hase</w:t>
      </w:r>
      <w:r w:rsidR="002B57E4">
        <w:t>s</w:t>
      </w:r>
      <w:r w:rsidR="002B57E4" w:rsidRPr="00B7606F">
        <w:t xml:space="preserve"> I, II and III</w:t>
      </w:r>
      <w:r w:rsidR="002B57E4">
        <w:t xml:space="preserve"> </w:t>
      </w:r>
      <w:r w:rsidR="002B57E4" w:rsidRPr="004D1E33">
        <w:t xml:space="preserve">must </w:t>
      </w:r>
      <w:r w:rsidR="002B57E4">
        <w:t xml:space="preserve">be </w:t>
      </w:r>
      <w:r w:rsidR="002B57E4" w:rsidRPr="004D1E33">
        <w:t>present</w:t>
      </w:r>
      <w:r w:rsidR="002B57E4">
        <w:t>ed</w:t>
      </w:r>
      <w:r w:rsidR="002B57E4" w:rsidRPr="00B7606F">
        <w:t>.</w:t>
      </w:r>
    </w:p>
    <w:p w:rsidR="006F2A83" w:rsidRDefault="00275361" w:rsidP="00EE08AD">
      <w:pPr>
        <w:pStyle w:val="ListParagraph"/>
        <w:numPr>
          <w:ilvl w:val="2"/>
          <w:numId w:val="4"/>
        </w:numPr>
      </w:pPr>
      <w:r w:rsidRPr="00275361">
        <w:t>For medicines that contain active principles previously registered but have one or more of the following features:</w:t>
      </w:r>
    </w:p>
    <w:p w:rsidR="00DA6234" w:rsidRDefault="00DA6234" w:rsidP="00DA6234">
      <w:pPr>
        <w:pStyle w:val="ListParagraph"/>
        <w:ind w:left="1080"/>
      </w:pPr>
    </w:p>
    <w:p w:rsidR="00275361" w:rsidRDefault="00621A33" w:rsidP="00EE08AD">
      <w:pPr>
        <w:pStyle w:val="ListParagraph"/>
        <w:numPr>
          <w:ilvl w:val="0"/>
          <w:numId w:val="10"/>
        </w:numPr>
      </w:pPr>
      <w:r w:rsidRPr="00621A33">
        <w:t>New fixed combinations of active ingredients.</w:t>
      </w:r>
    </w:p>
    <w:p w:rsidR="00621A33" w:rsidRDefault="00621A33" w:rsidP="00EE08AD">
      <w:pPr>
        <w:pStyle w:val="ListParagraph"/>
        <w:numPr>
          <w:ilvl w:val="0"/>
          <w:numId w:val="10"/>
        </w:numPr>
      </w:pPr>
      <w:r w:rsidRPr="00621A33">
        <w:t>New pharmaceutical form with an already registered route</w:t>
      </w:r>
      <w:r>
        <w:t xml:space="preserve"> of administration</w:t>
      </w:r>
      <w:r w:rsidRPr="00621A33">
        <w:t>.</w:t>
      </w:r>
    </w:p>
    <w:p w:rsidR="00621A33" w:rsidRDefault="00E47EF1" w:rsidP="00EE08AD">
      <w:pPr>
        <w:pStyle w:val="ListParagraph"/>
        <w:numPr>
          <w:ilvl w:val="0"/>
          <w:numId w:val="10"/>
        </w:numPr>
      </w:pPr>
      <w:r w:rsidRPr="00E47EF1">
        <w:t>New pharmaceutical form with a new route of administration.</w:t>
      </w:r>
    </w:p>
    <w:p w:rsidR="00E47EF1" w:rsidRDefault="00E1047D" w:rsidP="00EE08AD">
      <w:pPr>
        <w:pStyle w:val="ListParagraph"/>
        <w:numPr>
          <w:ilvl w:val="0"/>
          <w:numId w:val="10"/>
        </w:numPr>
      </w:pPr>
      <w:r w:rsidRPr="00E1047D">
        <w:t xml:space="preserve">New pharmaceutical form with a new form of </w:t>
      </w:r>
      <w:r>
        <w:t>release</w:t>
      </w:r>
      <w:r w:rsidRPr="00E1047D">
        <w:t>.</w:t>
      </w:r>
    </w:p>
    <w:p w:rsidR="00E1047D" w:rsidRDefault="00E1047D" w:rsidP="00EE08AD">
      <w:pPr>
        <w:pStyle w:val="ListParagraph"/>
        <w:numPr>
          <w:ilvl w:val="0"/>
          <w:numId w:val="10"/>
        </w:numPr>
      </w:pPr>
      <w:r w:rsidRPr="00E1047D">
        <w:t>New powers or concentrations of active ingredients previously registered.</w:t>
      </w:r>
    </w:p>
    <w:p w:rsidR="00E1047D" w:rsidRDefault="00E1047D" w:rsidP="00EE08AD">
      <w:pPr>
        <w:pStyle w:val="ListParagraph"/>
        <w:numPr>
          <w:ilvl w:val="0"/>
          <w:numId w:val="10"/>
        </w:numPr>
      </w:pPr>
      <w:r w:rsidRPr="00E1047D">
        <w:t>New powers or concentrations of active ingredients that are registered with the same route of administration, pharmaceutical form and dosage.</w:t>
      </w:r>
    </w:p>
    <w:p w:rsidR="00E1047D" w:rsidRDefault="006E56A0" w:rsidP="00EE08AD">
      <w:pPr>
        <w:pStyle w:val="ListParagraph"/>
        <w:numPr>
          <w:ilvl w:val="0"/>
          <w:numId w:val="10"/>
        </w:numPr>
      </w:pPr>
      <w:r w:rsidRPr="006E56A0">
        <w:t>New release form with the same route of administration of a previously registered drug.</w:t>
      </w:r>
    </w:p>
    <w:p w:rsidR="006E56A0" w:rsidRDefault="006E56A0" w:rsidP="00EE08AD">
      <w:pPr>
        <w:pStyle w:val="ListParagraph"/>
        <w:numPr>
          <w:ilvl w:val="0"/>
          <w:numId w:val="10"/>
        </w:numPr>
      </w:pPr>
      <w:r w:rsidRPr="006E56A0">
        <w:t>New routes of administration with an already registered dosage form.</w:t>
      </w:r>
    </w:p>
    <w:p w:rsidR="006E56A0" w:rsidRDefault="00120D90" w:rsidP="006E56A0">
      <w:r w:rsidRPr="00120D90">
        <w:t xml:space="preserve">Conclusive reports of clinical studies that verify the objective or objectives according to the variations above for the product in evaluation and to demonstrate to the authority its quality, safety and efficacy should </w:t>
      </w:r>
      <w:r>
        <w:t>be submitted</w:t>
      </w:r>
      <w:r w:rsidRPr="00120D90">
        <w:t>.</w:t>
      </w:r>
    </w:p>
    <w:p w:rsidR="00275361" w:rsidRDefault="00474591" w:rsidP="00EE08AD">
      <w:pPr>
        <w:pStyle w:val="ListParagraph"/>
        <w:numPr>
          <w:ilvl w:val="2"/>
          <w:numId w:val="4"/>
        </w:numPr>
      </w:pPr>
      <w:r w:rsidRPr="00474591">
        <w:t xml:space="preserve">If </w:t>
      </w:r>
      <w:r>
        <w:t xml:space="preserve">in </w:t>
      </w:r>
      <w:r w:rsidRPr="00474591">
        <w:t xml:space="preserve">the evaluation of the documentation it is found that the information presented is not conclusive, the Regulatory Authority may request additional clinical </w:t>
      </w:r>
      <w:r w:rsidR="001E230B">
        <w:t>studies</w:t>
      </w:r>
      <w:r w:rsidRPr="00474591">
        <w:t xml:space="preserve">. In the event that </w:t>
      </w:r>
      <w:r w:rsidR="001E230B">
        <w:t xml:space="preserve">there is no </w:t>
      </w:r>
      <w:r w:rsidRPr="00474591">
        <w:t>scientifically appropriate presentation of any additional clinical study, the applicant should state the grounds for assessment by the Regulatory Authority.</w:t>
      </w:r>
    </w:p>
    <w:p w:rsidR="003569F2" w:rsidRDefault="00DC0E11" w:rsidP="00EE08AD">
      <w:pPr>
        <w:pStyle w:val="ListParagraph"/>
        <w:numPr>
          <w:ilvl w:val="2"/>
          <w:numId w:val="4"/>
        </w:numPr>
      </w:pPr>
      <w:r w:rsidRPr="00DC0E11">
        <w:t xml:space="preserve">A request for which safety and efficacy information is </w:t>
      </w:r>
      <w:r>
        <w:t xml:space="preserve">not </w:t>
      </w:r>
      <w:r w:rsidRPr="00DC0E11">
        <w:t xml:space="preserve">submitted should be considered by States as an application for the registration of a multisource pharmaceutical product. The regulatory authorities may grant the registration to a </w:t>
      </w:r>
      <w:r w:rsidR="000F63DF" w:rsidRPr="00DC0E11">
        <w:t xml:space="preserve">multisource </w:t>
      </w:r>
      <w:r w:rsidRPr="00DC0E11">
        <w:t>pharmaceutical product that:</w:t>
      </w:r>
    </w:p>
    <w:p w:rsidR="003A7141" w:rsidRDefault="003A7141" w:rsidP="003A7141">
      <w:pPr>
        <w:pStyle w:val="ListParagraph"/>
        <w:ind w:left="360"/>
      </w:pPr>
    </w:p>
    <w:p w:rsidR="000F63DF" w:rsidRDefault="00C83B6C" w:rsidP="00EE08AD">
      <w:pPr>
        <w:pStyle w:val="ListParagraph"/>
        <w:numPr>
          <w:ilvl w:val="0"/>
          <w:numId w:val="11"/>
        </w:numPr>
      </w:pPr>
      <w:r w:rsidRPr="00C83B6C">
        <w:lastRenderedPageBreak/>
        <w:t xml:space="preserve">Be a pharmaceutical equivalent </w:t>
      </w:r>
      <w:r>
        <w:t>to</w:t>
      </w:r>
      <w:r w:rsidRPr="00C83B6C">
        <w:t xml:space="preserve"> a product having the following characteristics:</w:t>
      </w:r>
    </w:p>
    <w:p w:rsidR="003605A4" w:rsidRDefault="003605A4" w:rsidP="003605A4">
      <w:pPr>
        <w:pStyle w:val="ListParagraph"/>
        <w:ind w:left="360"/>
      </w:pPr>
    </w:p>
    <w:p w:rsidR="00C83B6C" w:rsidRDefault="004D0C02" w:rsidP="00EE08AD">
      <w:pPr>
        <w:pStyle w:val="ListParagraph"/>
        <w:numPr>
          <w:ilvl w:val="0"/>
          <w:numId w:val="12"/>
        </w:numPr>
      </w:pPr>
      <w:r w:rsidRPr="004D0C02">
        <w:t>That the regulatory authority has the data on safety and efficacy.</w:t>
      </w:r>
    </w:p>
    <w:p w:rsidR="004D0C02" w:rsidRDefault="0014731A" w:rsidP="00EE08AD">
      <w:pPr>
        <w:pStyle w:val="ListParagraph"/>
        <w:numPr>
          <w:ilvl w:val="0"/>
          <w:numId w:val="12"/>
        </w:numPr>
      </w:pPr>
      <w:r>
        <w:t>It h</w:t>
      </w:r>
      <w:r w:rsidRPr="0014731A">
        <w:t xml:space="preserve">as been previously </w:t>
      </w:r>
      <w:r w:rsidR="00FE59CF">
        <w:t xml:space="preserve">granted </w:t>
      </w:r>
      <w:r w:rsidRPr="0014731A">
        <w:t xml:space="preserve">a health registration </w:t>
      </w:r>
      <w:r>
        <w:t xml:space="preserve">in </w:t>
      </w:r>
      <w:r w:rsidRPr="0014731A">
        <w:t xml:space="preserve">the State party </w:t>
      </w:r>
      <w:r w:rsidR="00EF288C">
        <w:t xml:space="preserve">for registration </w:t>
      </w:r>
      <w:r w:rsidRPr="0014731A">
        <w:t>and</w:t>
      </w:r>
    </w:p>
    <w:p w:rsidR="0014731A" w:rsidRDefault="00100FB2" w:rsidP="00EE08AD">
      <w:pPr>
        <w:pStyle w:val="ListParagraph"/>
        <w:numPr>
          <w:ilvl w:val="0"/>
          <w:numId w:val="12"/>
        </w:numPr>
      </w:pPr>
      <w:r w:rsidRPr="00100FB2">
        <w:t>Which is not protected by patents or test data</w:t>
      </w:r>
      <w:r w:rsidR="008728F8">
        <w:t>;</w:t>
      </w:r>
    </w:p>
    <w:p w:rsidR="00531B4B" w:rsidRDefault="00531B4B" w:rsidP="00531B4B">
      <w:r>
        <w:t>OR</w:t>
      </w:r>
    </w:p>
    <w:p w:rsidR="00C83B6C" w:rsidRDefault="008B0812" w:rsidP="00EE08AD">
      <w:pPr>
        <w:pStyle w:val="ListParagraph"/>
        <w:numPr>
          <w:ilvl w:val="0"/>
          <w:numId w:val="11"/>
        </w:numPr>
      </w:pPr>
      <w:r w:rsidRPr="008B0812">
        <w:t>Is a pharmaceutical product that meets the following conditions:</w:t>
      </w:r>
    </w:p>
    <w:p w:rsidR="00073B34" w:rsidRDefault="00073B34" w:rsidP="00073B34">
      <w:pPr>
        <w:pStyle w:val="ListParagraph"/>
        <w:ind w:left="360"/>
      </w:pPr>
    </w:p>
    <w:p w:rsidR="008B0812" w:rsidRDefault="00976B13" w:rsidP="00EE08AD">
      <w:pPr>
        <w:pStyle w:val="ListParagraph"/>
        <w:numPr>
          <w:ilvl w:val="0"/>
          <w:numId w:val="13"/>
        </w:numPr>
      </w:pPr>
      <w:r>
        <w:t>An i</w:t>
      </w:r>
      <w:r w:rsidRPr="00976B13">
        <w:t xml:space="preserve">nnovative product that has not been registered in the country and that the health authority considers an exception or </w:t>
      </w:r>
      <w:r w:rsidR="00261C5A">
        <w:t xml:space="preserve">in cases of </w:t>
      </w:r>
      <w:r w:rsidRPr="00976B13">
        <w:t>medical needs.</w:t>
      </w:r>
    </w:p>
    <w:p w:rsidR="000775F2" w:rsidRDefault="00FC065A" w:rsidP="00EE08AD">
      <w:pPr>
        <w:pStyle w:val="ListParagraph"/>
        <w:numPr>
          <w:ilvl w:val="0"/>
          <w:numId w:val="13"/>
        </w:numPr>
      </w:pPr>
      <w:r>
        <w:t>T</w:t>
      </w:r>
      <w:r w:rsidR="000775F2" w:rsidRPr="000775F2">
        <w:t xml:space="preserve">he applicant presents a document issued or published by a regulatory authority of any country, showing that there </w:t>
      </w:r>
      <w:r>
        <w:t xml:space="preserve">exists </w:t>
      </w:r>
      <w:r w:rsidR="000775F2" w:rsidRPr="000775F2">
        <w:t>a</w:t>
      </w:r>
      <w:r w:rsidR="00EB4E5B">
        <w:t>n</w:t>
      </w:r>
      <w:r w:rsidR="000775F2" w:rsidRPr="000775F2">
        <w:t xml:space="preserve"> </w:t>
      </w:r>
      <w:r w:rsidR="00EB4E5B" w:rsidRPr="000775F2">
        <w:t xml:space="preserve">innovative product </w:t>
      </w:r>
      <w:r w:rsidR="000775F2" w:rsidRPr="000775F2">
        <w:t>that has been authori</w:t>
      </w:r>
      <w:r w:rsidR="00CB1076">
        <w:t>s</w:t>
      </w:r>
      <w:r w:rsidR="000775F2" w:rsidRPr="000775F2">
        <w:t xml:space="preserve">ed for marketing in that country. This document must demonstrate a positive benefit risk ratio of the product to </w:t>
      </w:r>
      <w:r w:rsidR="008E4A88">
        <w:t xml:space="preserve">be </w:t>
      </w:r>
      <w:r w:rsidR="000775F2" w:rsidRPr="000775F2">
        <w:t>register</w:t>
      </w:r>
      <w:r w:rsidR="008E4A88">
        <w:t>ed</w:t>
      </w:r>
      <w:r w:rsidR="000775F2" w:rsidRPr="000775F2">
        <w:t xml:space="preserve">. The regulatory authority of the State Party may require that the innovative product have a minimum </w:t>
      </w:r>
      <w:r w:rsidR="00BC0FF2">
        <w:t xml:space="preserve">marketing term </w:t>
      </w:r>
      <w:r w:rsidR="000775F2" w:rsidRPr="000775F2">
        <w:t xml:space="preserve">that shows the risk-benefit ratio of the product to </w:t>
      </w:r>
      <w:r w:rsidR="00BC0FF2">
        <w:t xml:space="preserve">be </w:t>
      </w:r>
      <w:r w:rsidR="000775F2" w:rsidRPr="000775F2">
        <w:t>register</w:t>
      </w:r>
      <w:r w:rsidR="00BC0FF2">
        <w:t>ed</w:t>
      </w:r>
      <w:r w:rsidR="000775F2" w:rsidRPr="000775F2">
        <w:t xml:space="preserve">. </w:t>
      </w:r>
      <w:r w:rsidR="00BE1B6E" w:rsidRPr="00BE1B6E">
        <w:t>Specific national legislation established for these purposes will be applied in relation to the protection of test data.</w:t>
      </w:r>
    </w:p>
    <w:p w:rsidR="003A0E52" w:rsidRDefault="00BE1B6E" w:rsidP="00EE08AD">
      <w:pPr>
        <w:pStyle w:val="ListParagraph"/>
        <w:numPr>
          <w:ilvl w:val="0"/>
          <w:numId w:val="13"/>
        </w:numPr>
      </w:pPr>
      <w:r w:rsidRPr="00BE1B6E">
        <w:t>There are internationally recogni</w:t>
      </w:r>
      <w:r>
        <w:t>s</w:t>
      </w:r>
      <w:r w:rsidRPr="00BE1B6E">
        <w:t xml:space="preserve">ed data (published in official books or by stringent regulatory authorities or </w:t>
      </w:r>
      <w:r w:rsidR="005F3976">
        <w:t>guidelines</w:t>
      </w:r>
      <w:r w:rsidRPr="00BE1B6E">
        <w:t>), which guarantees the safety and efficacy of the pharmaceutical product to be registered.</w:t>
      </w:r>
    </w:p>
    <w:p w:rsidR="000F63DF" w:rsidRDefault="000F63DF" w:rsidP="00EE08AD">
      <w:pPr>
        <w:pStyle w:val="ListParagraph"/>
        <w:numPr>
          <w:ilvl w:val="1"/>
          <w:numId w:val="4"/>
        </w:numPr>
      </w:pPr>
    </w:p>
    <w:p w:rsidR="00D062D4" w:rsidRDefault="009A0713" w:rsidP="00EE08AD">
      <w:pPr>
        <w:pStyle w:val="ListParagraph"/>
        <w:numPr>
          <w:ilvl w:val="0"/>
          <w:numId w:val="14"/>
        </w:numPr>
      </w:pPr>
      <w:r w:rsidRPr="009A0713">
        <w:t>Primary standards or standardi</w:t>
      </w:r>
      <w:r>
        <w:t>s</w:t>
      </w:r>
      <w:r w:rsidRPr="009A0713">
        <w:t>ed commodities.</w:t>
      </w:r>
    </w:p>
    <w:p w:rsidR="009A0713" w:rsidRDefault="009A0713" w:rsidP="00EE08AD">
      <w:pPr>
        <w:pStyle w:val="ListParagraph"/>
        <w:numPr>
          <w:ilvl w:val="0"/>
          <w:numId w:val="14"/>
        </w:numPr>
      </w:pPr>
      <w:r w:rsidRPr="009A0713">
        <w:t>Standards of related substances and/or degradation products, when the methodology</w:t>
      </w:r>
      <w:r>
        <w:t xml:space="preserve"> requires it</w:t>
      </w:r>
      <w:r w:rsidRPr="009A0713">
        <w:t>.</w:t>
      </w:r>
    </w:p>
    <w:p w:rsidR="009A0713" w:rsidRDefault="00D95B91" w:rsidP="009A0713">
      <w:r w:rsidRPr="00D95B91">
        <w:t>In both cases with their respective traceability by means of a photocopy of the certificate of analysis, except for official pharmacopoeia samples that do not have these certificates.</w:t>
      </w:r>
    </w:p>
    <w:p w:rsidR="003B1C1D" w:rsidRDefault="000305DD" w:rsidP="009A0713">
      <w:r w:rsidRPr="000305DD">
        <w:t xml:space="preserve">The Regulatory Authority assessed according to health risk, the requirement to present standards </w:t>
      </w:r>
      <w:r>
        <w:t xml:space="preserve">of </w:t>
      </w:r>
      <w:r w:rsidRPr="000305DD">
        <w:t>related substances and/or degradation products.</w:t>
      </w:r>
    </w:p>
    <w:p w:rsidR="00D062D4" w:rsidRDefault="00A94803" w:rsidP="00EE08AD">
      <w:pPr>
        <w:pStyle w:val="ListParagraph"/>
        <w:numPr>
          <w:ilvl w:val="1"/>
          <w:numId w:val="4"/>
        </w:numPr>
      </w:pPr>
      <w:r w:rsidRPr="00A94803">
        <w:t xml:space="preserve">Samples of the finished product, according to </w:t>
      </w:r>
      <w:r w:rsidR="00B16CDE">
        <w:t xml:space="preserve">the </w:t>
      </w:r>
      <w:r w:rsidR="00B16CDE" w:rsidRPr="00B16CDE">
        <w:t>harmoni</w:t>
      </w:r>
      <w:r w:rsidR="00B16CDE">
        <w:t>s</w:t>
      </w:r>
      <w:r w:rsidR="00B16CDE" w:rsidRPr="00B16CDE">
        <w:t>ed quantity to perform the analyses</w:t>
      </w:r>
      <w:r w:rsidRPr="00A94803">
        <w:t xml:space="preserve">, according to the </w:t>
      </w:r>
      <w:r w:rsidR="007C338C">
        <w:t xml:space="preserve">existing </w:t>
      </w:r>
      <w:r w:rsidRPr="00A94803">
        <w:t>Central American Technical Regulation</w:t>
      </w:r>
      <w:r w:rsidR="009B1B56">
        <w:t>s</w:t>
      </w:r>
      <w:r w:rsidRPr="00A94803">
        <w:t xml:space="preserve"> </w:t>
      </w:r>
      <w:r w:rsidR="00FF2B92">
        <w:t xml:space="preserve">of </w:t>
      </w:r>
      <w:r w:rsidRPr="00A94803">
        <w:t xml:space="preserve">Verification </w:t>
      </w:r>
      <w:r w:rsidR="007C338C">
        <w:t xml:space="preserve">of the </w:t>
      </w:r>
      <w:r w:rsidRPr="00A94803">
        <w:t>Quality of Medicines.</w:t>
      </w:r>
    </w:p>
    <w:p w:rsidR="00A94803" w:rsidRDefault="00A94803" w:rsidP="00A94803">
      <w:pPr>
        <w:pStyle w:val="ListParagraph"/>
        <w:ind w:left="540"/>
      </w:pPr>
    </w:p>
    <w:p w:rsidR="00232600" w:rsidRDefault="00232600" w:rsidP="00A94803">
      <w:pPr>
        <w:pStyle w:val="ListParagraph"/>
        <w:ind w:left="540"/>
      </w:pPr>
      <w:r w:rsidRPr="00232600">
        <w:t xml:space="preserve">When the official laboratory does not have the technology or the installed capacity for the analysis of certain medications, the regulatory authority will have the power to </w:t>
      </w:r>
      <w:r w:rsidR="00121FA0">
        <w:t xml:space="preserve">request </w:t>
      </w:r>
      <w:r w:rsidRPr="00232600">
        <w:t xml:space="preserve">external </w:t>
      </w:r>
      <w:r w:rsidR="00121FA0" w:rsidRPr="00232600">
        <w:t xml:space="preserve">national </w:t>
      </w:r>
      <w:r w:rsidR="00DD6BDE">
        <w:t xml:space="preserve">or foreign </w:t>
      </w:r>
      <w:r w:rsidRPr="00232600">
        <w:t xml:space="preserve">laboratories </w:t>
      </w:r>
      <w:r w:rsidR="00DD6BDE">
        <w:t xml:space="preserve">which </w:t>
      </w:r>
      <w:r w:rsidRPr="00232600">
        <w:t xml:space="preserve">possess this technology, accredited by the competent entities, </w:t>
      </w:r>
      <w:r w:rsidR="00053713">
        <w:t>observing</w:t>
      </w:r>
      <w:r w:rsidRPr="00232600">
        <w:t xml:space="preserve"> the number of samples that the laboratory has established. </w:t>
      </w:r>
      <w:r w:rsidR="005774B4">
        <w:t>S</w:t>
      </w:r>
      <w:r w:rsidRPr="00232600">
        <w:t xml:space="preserve">hipping costs </w:t>
      </w:r>
      <w:r w:rsidR="005774B4">
        <w:t xml:space="preserve">and samples </w:t>
      </w:r>
      <w:r w:rsidRPr="00232600">
        <w:t>will be paid by the manufacturer or importer, the result of the analysis will be recogni</w:t>
      </w:r>
      <w:r w:rsidR="00C91DEC">
        <w:t>s</w:t>
      </w:r>
      <w:r w:rsidRPr="00232600">
        <w:t>ed in the States party.</w:t>
      </w:r>
    </w:p>
    <w:p w:rsidR="00B65B48" w:rsidRDefault="00B65B48" w:rsidP="00A94803">
      <w:pPr>
        <w:pStyle w:val="ListParagraph"/>
        <w:ind w:left="540"/>
      </w:pPr>
    </w:p>
    <w:p w:rsidR="00B65B48" w:rsidRDefault="00B65B48" w:rsidP="00A94803">
      <w:pPr>
        <w:pStyle w:val="ListParagraph"/>
        <w:ind w:left="540"/>
      </w:pPr>
      <w:r w:rsidRPr="00B65B48">
        <w:lastRenderedPageBreak/>
        <w:t xml:space="preserve">NOTE: In the case of Costa Rica requirements 7.12 and 7.13 </w:t>
      </w:r>
      <w:r>
        <w:t>are requested post-</w:t>
      </w:r>
      <w:r w:rsidRPr="00B65B48">
        <w:t>registration</w:t>
      </w:r>
      <w:r w:rsidR="00AD0B24">
        <w:t xml:space="preserve"> of the medication</w:t>
      </w:r>
      <w:r w:rsidRPr="00B65B48">
        <w:t>.</w:t>
      </w:r>
    </w:p>
    <w:p w:rsidR="00A94803" w:rsidRDefault="00F779E6" w:rsidP="00EE08AD">
      <w:pPr>
        <w:pStyle w:val="ListParagraph"/>
        <w:numPr>
          <w:ilvl w:val="1"/>
          <w:numId w:val="4"/>
        </w:numPr>
      </w:pPr>
      <w:r w:rsidRPr="00F779E6">
        <w:t>A copy of the finished product.</w:t>
      </w:r>
    </w:p>
    <w:p w:rsidR="00F779E6" w:rsidRDefault="00744ACB" w:rsidP="00F779E6">
      <w:pPr>
        <w:pStyle w:val="ListParagraph"/>
        <w:ind w:left="540"/>
      </w:pPr>
      <w:r>
        <w:t xml:space="preserve">For </w:t>
      </w:r>
      <w:r w:rsidRPr="00744ACB">
        <w:t xml:space="preserve">those medicines internationally classified as radioactive or biological weapons </w:t>
      </w:r>
      <w:r w:rsidR="00622CB4">
        <w:t>the R</w:t>
      </w:r>
      <w:r w:rsidRPr="00744ACB">
        <w:t xml:space="preserve">egulatory Authority may </w:t>
      </w:r>
      <w:r w:rsidR="00126228">
        <w:t>exempt</w:t>
      </w:r>
      <w:r w:rsidRPr="00744ACB">
        <w:t xml:space="preserve"> the </w:t>
      </w:r>
      <w:r w:rsidR="00944BC7">
        <w:t xml:space="preserve">presentation of this </w:t>
      </w:r>
      <w:r w:rsidRPr="00744ACB">
        <w:t xml:space="preserve">requirement. For </w:t>
      </w:r>
      <w:r w:rsidR="00516D9B">
        <w:t>medication</w:t>
      </w:r>
      <w:r w:rsidRPr="00744ACB">
        <w:t xml:space="preserve"> requiring </w:t>
      </w:r>
      <w:r w:rsidR="008B782C">
        <w:t xml:space="preserve">a </w:t>
      </w:r>
      <w:r w:rsidRPr="00744ACB">
        <w:t xml:space="preserve">cold chain, as well as cytotoxic and biological </w:t>
      </w:r>
      <w:r w:rsidR="005B3E40">
        <w:t xml:space="preserve">medication, </w:t>
      </w:r>
      <w:r w:rsidR="00011F73">
        <w:t>container</w:t>
      </w:r>
      <w:r w:rsidR="00B50CB5">
        <w:t xml:space="preserve">s </w:t>
      </w:r>
      <w:r w:rsidR="0099084E">
        <w:t xml:space="preserve">without the product </w:t>
      </w:r>
      <w:r w:rsidRPr="00744ACB">
        <w:t xml:space="preserve">with the </w:t>
      </w:r>
      <w:r w:rsidR="00196C5C">
        <w:t>closure</w:t>
      </w:r>
      <w:r w:rsidRPr="00744ACB">
        <w:t xml:space="preserve"> system with which </w:t>
      </w:r>
      <w:r w:rsidR="002866DE">
        <w:t>they are being marketed</w:t>
      </w:r>
      <w:r w:rsidR="006A701B">
        <w:t xml:space="preserve"> </w:t>
      </w:r>
      <w:r w:rsidR="00F30142">
        <w:t>will</w:t>
      </w:r>
      <w:r w:rsidR="006A701B">
        <w:t xml:space="preserve"> be accepted</w:t>
      </w:r>
      <w:r w:rsidRPr="00744ACB">
        <w:t>.</w:t>
      </w:r>
    </w:p>
    <w:p w:rsidR="00B80829" w:rsidRDefault="00B80829" w:rsidP="00F779E6">
      <w:pPr>
        <w:pStyle w:val="ListParagraph"/>
        <w:ind w:left="540"/>
      </w:pPr>
    </w:p>
    <w:p w:rsidR="002E3BC9" w:rsidRDefault="00C61BFD" w:rsidP="00F779E6">
      <w:pPr>
        <w:pStyle w:val="ListParagraph"/>
        <w:ind w:left="540"/>
      </w:pPr>
      <w:r w:rsidRPr="00C61BFD">
        <w:t>NOTE: In the case of Guatemala and El Salvador, the requirement is not requested because the test samples are used.</w:t>
      </w:r>
    </w:p>
    <w:p w:rsidR="00C61BFD" w:rsidRDefault="00364C83" w:rsidP="00F779E6">
      <w:pPr>
        <w:pStyle w:val="ListParagraph"/>
        <w:ind w:left="540"/>
      </w:pPr>
      <w:r w:rsidRPr="00364C83">
        <w:t>In the case of Costa Rica the requirement for the registration process is not requested.</w:t>
      </w:r>
    </w:p>
    <w:p w:rsidR="00F779E6" w:rsidRDefault="00444C48" w:rsidP="00EE08AD">
      <w:pPr>
        <w:pStyle w:val="ListParagraph"/>
        <w:numPr>
          <w:ilvl w:val="1"/>
          <w:numId w:val="4"/>
        </w:numPr>
      </w:pPr>
      <w:r w:rsidRPr="00444C48">
        <w:t>Proof of payment</w:t>
      </w:r>
    </w:p>
    <w:p w:rsidR="00444C48" w:rsidRPr="00156663" w:rsidRDefault="00444C48" w:rsidP="00444C48">
      <w:pPr>
        <w:pStyle w:val="ListParagraph"/>
        <w:ind w:left="360"/>
      </w:pPr>
    </w:p>
    <w:p w:rsidR="00444C48" w:rsidRPr="00166405" w:rsidRDefault="00EF4BB2" w:rsidP="00EE08AD">
      <w:pPr>
        <w:pStyle w:val="ListParagraph"/>
        <w:numPr>
          <w:ilvl w:val="0"/>
          <w:numId w:val="4"/>
        </w:numPr>
      </w:pPr>
      <w:r w:rsidRPr="00EF4BB2">
        <w:rPr>
          <w:b/>
          <w:bCs/>
        </w:rPr>
        <w:t>REQUIREMENTS FOR CO-PACKAGED GOODS</w:t>
      </w:r>
    </w:p>
    <w:p w:rsidR="00444C48" w:rsidRDefault="00EF4BB2" w:rsidP="00EE08AD">
      <w:pPr>
        <w:pStyle w:val="ListParagraph"/>
        <w:numPr>
          <w:ilvl w:val="1"/>
          <w:numId w:val="4"/>
        </w:numPr>
      </w:pPr>
      <w:r w:rsidRPr="00444C48">
        <w:t>Proof of payment</w:t>
      </w:r>
    </w:p>
    <w:p w:rsidR="00EF4BB2" w:rsidRDefault="00EF4BB2" w:rsidP="00EE08AD">
      <w:pPr>
        <w:pStyle w:val="ListParagraph"/>
        <w:numPr>
          <w:ilvl w:val="1"/>
          <w:numId w:val="4"/>
        </w:numPr>
      </w:pPr>
      <w:r w:rsidRPr="00EF4BB2">
        <w:t>Application signed and dated by the responsible professional, containi</w:t>
      </w:r>
      <w:r w:rsidR="000A6A4D">
        <w:t>ng the information detailed in A</w:t>
      </w:r>
      <w:r w:rsidRPr="00EF4BB2">
        <w:t>nnex 2 of this regulation.</w:t>
      </w:r>
    </w:p>
    <w:p w:rsidR="00EF4BB2" w:rsidRDefault="0032299B" w:rsidP="00EE08AD">
      <w:pPr>
        <w:pStyle w:val="ListParagraph"/>
        <w:numPr>
          <w:ilvl w:val="1"/>
          <w:numId w:val="4"/>
        </w:numPr>
      </w:pPr>
      <w:r w:rsidRPr="0032299B">
        <w:t xml:space="preserve">Draft co-packaging labels and insert, in accordance with the </w:t>
      </w:r>
      <w:r>
        <w:t xml:space="preserve">existing </w:t>
      </w:r>
      <w:r w:rsidRPr="0032299B">
        <w:t xml:space="preserve">Central American Technical Regulation on Labelling of Pharmaceutical Products for Human </w:t>
      </w:r>
      <w:r>
        <w:t>u</w:t>
      </w:r>
      <w:r w:rsidRPr="0032299B">
        <w:t>se.</w:t>
      </w:r>
    </w:p>
    <w:p w:rsidR="00045C81" w:rsidRDefault="00045C81" w:rsidP="00EE08AD">
      <w:pPr>
        <w:pStyle w:val="ListParagraph"/>
        <w:numPr>
          <w:ilvl w:val="1"/>
          <w:numId w:val="4"/>
        </w:numPr>
      </w:pPr>
      <w:r w:rsidRPr="00045C81">
        <w:t xml:space="preserve">Scientific information to support the treatment schedule. </w:t>
      </w:r>
      <w:r w:rsidRPr="00444C48">
        <w:t>payment</w:t>
      </w:r>
    </w:p>
    <w:p w:rsidR="00045C81" w:rsidRPr="00156663" w:rsidRDefault="00045C81" w:rsidP="00045C81">
      <w:pPr>
        <w:pStyle w:val="ListParagraph"/>
        <w:ind w:left="360"/>
      </w:pPr>
    </w:p>
    <w:p w:rsidR="008E0A22" w:rsidRDefault="00EB4088" w:rsidP="00EE08AD">
      <w:pPr>
        <w:pStyle w:val="ListParagraph"/>
        <w:numPr>
          <w:ilvl w:val="0"/>
          <w:numId w:val="4"/>
        </w:numPr>
        <w:rPr>
          <w:b/>
        </w:rPr>
      </w:pPr>
      <w:r w:rsidRPr="00EB4088">
        <w:rPr>
          <w:b/>
        </w:rPr>
        <w:t>REQUIREMENTS FOR RENEWAL OF HEALTH REGISTRATION</w:t>
      </w:r>
    </w:p>
    <w:p w:rsidR="00D02BB8" w:rsidRDefault="00132498" w:rsidP="00D02BB8">
      <w:r w:rsidRPr="00132498">
        <w:t xml:space="preserve">The renewal of the registration of a </w:t>
      </w:r>
      <w:r>
        <w:t xml:space="preserve">medication </w:t>
      </w:r>
      <w:r w:rsidRPr="00132498">
        <w:t xml:space="preserve">can be </w:t>
      </w:r>
      <w:r>
        <w:t xml:space="preserve">negotiated </w:t>
      </w:r>
      <w:r w:rsidRPr="00132498">
        <w:t>at least three months before maturity.</w:t>
      </w:r>
    </w:p>
    <w:p w:rsidR="0017104E" w:rsidRPr="00D02BB8" w:rsidRDefault="0017104E" w:rsidP="00D02BB8">
      <w:r w:rsidRPr="0017104E">
        <w:t>Once the health registration</w:t>
      </w:r>
      <w:r>
        <w:t xml:space="preserve"> is past its expiration date</w:t>
      </w:r>
      <w:r w:rsidRPr="0017104E">
        <w:t xml:space="preserve">, the renewal application will </w:t>
      </w:r>
      <w:r>
        <w:t xml:space="preserve">not </w:t>
      </w:r>
      <w:r w:rsidRPr="0017104E">
        <w:t xml:space="preserve">be accepted and </w:t>
      </w:r>
      <w:r>
        <w:t xml:space="preserve">it </w:t>
      </w:r>
      <w:r w:rsidRPr="0017104E">
        <w:t>shall be processed as a new entry.</w:t>
      </w:r>
    </w:p>
    <w:p w:rsidR="00EB4088" w:rsidRDefault="00D92ECA" w:rsidP="00EE08AD">
      <w:pPr>
        <w:pStyle w:val="ListParagraph"/>
        <w:numPr>
          <w:ilvl w:val="1"/>
          <w:numId w:val="4"/>
        </w:numPr>
      </w:pPr>
      <w:r w:rsidRPr="00D92ECA">
        <w:t xml:space="preserve">When the drug maintains information and features that have been approved during the term of registration, to apply for renewal </w:t>
      </w:r>
      <w:r>
        <w:t xml:space="preserve">one </w:t>
      </w:r>
      <w:r w:rsidRPr="00D92ECA">
        <w:t>must submit:</w:t>
      </w:r>
    </w:p>
    <w:p w:rsidR="00D22A4C" w:rsidRDefault="008D3395" w:rsidP="00EE08AD">
      <w:pPr>
        <w:pStyle w:val="ListParagraph"/>
        <w:numPr>
          <w:ilvl w:val="2"/>
          <w:numId w:val="4"/>
        </w:numPr>
      </w:pPr>
      <w:r w:rsidRPr="008D3395">
        <w:t>Proof of payment.</w:t>
      </w:r>
    </w:p>
    <w:p w:rsidR="008D3395" w:rsidRDefault="008D3395" w:rsidP="00EE08AD">
      <w:pPr>
        <w:pStyle w:val="ListParagraph"/>
        <w:numPr>
          <w:ilvl w:val="2"/>
          <w:numId w:val="4"/>
        </w:numPr>
      </w:pPr>
      <w:r w:rsidRPr="008D3395">
        <w:t xml:space="preserve">Application for renewal of </w:t>
      </w:r>
      <w:r w:rsidR="00380F60">
        <w:t xml:space="preserve">the </w:t>
      </w:r>
      <w:r w:rsidR="009D0F3D">
        <w:t xml:space="preserve">health </w:t>
      </w:r>
      <w:r w:rsidR="00380F60" w:rsidRPr="008D3395">
        <w:t>registration</w:t>
      </w:r>
      <w:r w:rsidR="00380F60" w:rsidRPr="00A16E3E">
        <w:t xml:space="preserve"> </w:t>
      </w:r>
      <w:r w:rsidRPr="008D3395">
        <w:t xml:space="preserve">signed and stamped by the Responsible Professional, containing the information detailed in Annex 2 of this </w:t>
      </w:r>
      <w:r w:rsidR="00A16E3E" w:rsidRPr="008D3395">
        <w:t>regulation</w:t>
      </w:r>
      <w:r w:rsidRPr="008D3395">
        <w:t>.</w:t>
      </w:r>
    </w:p>
    <w:p w:rsidR="005E742D" w:rsidRDefault="002E2F7C" w:rsidP="00EE08AD">
      <w:pPr>
        <w:pStyle w:val="ListParagraph"/>
        <w:numPr>
          <w:ilvl w:val="2"/>
          <w:numId w:val="4"/>
        </w:numPr>
      </w:pPr>
      <w:r w:rsidRPr="002E2F7C">
        <w:t xml:space="preserve">Affidavit issued by the </w:t>
      </w:r>
      <w:r>
        <w:t xml:space="preserve">owner </w:t>
      </w:r>
      <w:r w:rsidRPr="002E2F7C">
        <w:t xml:space="preserve">or his legal representative or by the professional responsible for the registration </w:t>
      </w:r>
      <w:r w:rsidR="003B60B8">
        <w:t xml:space="preserve">through power </w:t>
      </w:r>
      <w:r w:rsidRPr="002E2F7C">
        <w:t xml:space="preserve">issued by the </w:t>
      </w:r>
      <w:r w:rsidR="003B60B8">
        <w:t xml:space="preserve">owner </w:t>
      </w:r>
      <w:r w:rsidRPr="002E2F7C">
        <w:t xml:space="preserve">of the product, </w:t>
      </w:r>
      <w:r w:rsidR="0036214F">
        <w:t xml:space="preserve">assuming that </w:t>
      </w:r>
      <w:r w:rsidRPr="002E2F7C">
        <w:t>the information and product characteristics have not changed since the last request for amendment submitted to the Regulatory Authority.</w:t>
      </w:r>
    </w:p>
    <w:p w:rsidR="0036214F" w:rsidRDefault="00F45B4A" w:rsidP="0036214F">
      <w:pPr>
        <w:pStyle w:val="ListParagraph"/>
      </w:pPr>
      <w:r w:rsidRPr="00F45B4A">
        <w:t>If the affidavit is issue</w:t>
      </w:r>
      <w:r>
        <w:t>d abroad it must be duly legalis</w:t>
      </w:r>
      <w:r w:rsidRPr="00F45B4A">
        <w:t>ed.</w:t>
      </w:r>
    </w:p>
    <w:p w:rsidR="0036214F" w:rsidRDefault="00A4679E" w:rsidP="00EE08AD">
      <w:pPr>
        <w:pStyle w:val="ListParagraph"/>
        <w:numPr>
          <w:ilvl w:val="2"/>
          <w:numId w:val="4"/>
        </w:numPr>
      </w:pPr>
      <w:r w:rsidRPr="003D4C85">
        <w:t xml:space="preserve">WHO </w:t>
      </w:r>
      <w:r>
        <w:t>C</w:t>
      </w:r>
      <w:r w:rsidRPr="003D4C85">
        <w:t xml:space="preserve">ertificate </w:t>
      </w:r>
      <w:r>
        <w:t>for P</w:t>
      </w:r>
      <w:r w:rsidRPr="003D4C85">
        <w:t xml:space="preserve">harmaceutical </w:t>
      </w:r>
      <w:r>
        <w:t>P</w:t>
      </w:r>
      <w:r w:rsidRPr="003D4C85">
        <w:t>roduct</w:t>
      </w:r>
      <w:r>
        <w:t xml:space="preserve">s </w:t>
      </w:r>
      <w:r w:rsidRPr="00A4679E">
        <w:t>or alternatively Certificate of Free Sale and Certificate of Good Manufacturing Practices in accordance with the provisions in 7.3, valid at the time of submission.</w:t>
      </w:r>
    </w:p>
    <w:p w:rsidR="00FB665C" w:rsidRDefault="00FB665C" w:rsidP="00EE08AD">
      <w:pPr>
        <w:pStyle w:val="ListParagraph"/>
        <w:numPr>
          <w:ilvl w:val="2"/>
          <w:numId w:val="4"/>
        </w:numPr>
      </w:pPr>
      <w:r w:rsidRPr="00FB665C">
        <w:lastRenderedPageBreak/>
        <w:t xml:space="preserve">Product labelling as it is being marketed, </w:t>
      </w:r>
      <w:r>
        <w:t xml:space="preserve">in original </w:t>
      </w:r>
      <w:r w:rsidRPr="00FB665C">
        <w:t xml:space="preserve">according to the </w:t>
      </w:r>
      <w:r>
        <w:t xml:space="preserve">existing </w:t>
      </w:r>
      <w:r w:rsidRPr="00FB665C">
        <w:t>Central American Technical Regulation on Labelling of Pharmaceutical Products for Human use.</w:t>
      </w:r>
    </w:p>
    <w:p w:rsidR="00B459BF" w:rsidRDefault="00B459BF" w:rsidP="00B459BF">
      <w:pPr>
        <w:pStyle w:val="ListParagraph"/>
      </w:pPr>
    </w:p>
    <w:p w:rsidR="00527395" w:rsidRDefault="00527395" w:rsidP="00B459BF">
      <w:pPr>
        <w:pStyle w:val="ListParagraph"/>
      </w:pPr>
      <w:r w:rsidRPr="00527395">
        <w:t xml:space="preserve">Note: </w:t>
      </w:r>
      <w:r w:rsidR="007B4934">
        <w:t xml:space="preserve">If </w:t>
      </w:r>
      <w:r w:rsidRPr="00527395">
        <w:t xml:space="preserve">the product has not been </w:t>
      </w:r>
      <w:r w:rsidR="007B4934">
        <w:t xml:space="preserve">placed on the </w:t>
      </w:r>
      <w:r w:rsidRPr="00527395">
        <w:t>ma</w:t>
      </w:r>
      <w:r w:rsidR="007B4934">
        <w:t>rket</w:t>
      </w:r>
      <w:r w:rsidRPr="00527395">
        <w:t xml:space="preserve">, the </w:t>
      </w:r>
      <w:r w:rsidR="009D6B8E">
        <w:t xml:space="preserve">draft </w:t>
      </w:r>
      <w:r w:rsidRPr="00527395">
        <w:t xml:space="preserve">texts </w:t>
      </w:r>
      <w:r w:rsidR="00383582">
        <w:t xml:space="preserve">for printing of the </w:t>
      </w:r>
      <w:r w:rsidR="00A570C3">
        <w:t>p</w:t>
      </w:r>
      <w:r w:rsidR="00A570C3" w:rsidRPr="001B69C8">
        <w:t>rimary</w:t>
      </w:r>
      <w:r w:rsidR="00A570C3">
        <w:t xml:space="preserve"> and </w:t>
      </w:r>
      <w:r w:rsidR="00A570C3" w:rsidRPr="001B69C8">
        <w:t xml:space="preserve"> secondary and insert </w:t>
      </w:r>
      <w:r w:rsidR="00A570C3">
        <w:t xml:space="preserve">packaging </w:t>
      </w:r>
      <w:r w:rsidR="00383582">
        <w:t xml:space="preserve">in </w:t>
      </w:r>
      <w:r w:rsidRPr="00527395">
        <w:t xml:space="preserve">Spanish, accompanied by an affidavit of the </w:t>
      </w:r>
      <w:r w:rsidR="00BE5666">
        <w:t xml:space="preserve">owner </w:t>
      </w:r>
      <w:r w:rsidRPr="00527395">
        <w:t>of the product indicating that the product has not been marketed</w:t>
      </w:r>
      <w:r w:rsidR="00937CD6">
        <w:t>,</w:t>
      </w:r>
      <w:r w:rsidRPr="00527395">
        <w:t xml:space="preserve"> will be accepted.</w:t>
      </w:r>
    </w:p>
    <w:p w:rsidR="00FB665C" w:rsidRPr="00D92ECA" w:rsidRDefault="002F5720" w:rsidP="00EE08AD">
      <w:pPr>
        <w:pStyle w:val="ListParagraph"/>
        <w:numPr>
          <w:ilvl w:val="2"/>
          <w:numId w:val="4"/>
        </w:numPr>
      </w:pPr>
      <w:r>
        <w:t xml:space="preserve">Stability Study Report </w:t>
      </w:r>
      <w:r w:rsidRPr="002F5720">
        <w:t xml:space="preserve">according to existing Central American </w:t>
      </w:r>
      <w:r w:rsidR="00AE606E">
        <w:t>T</w:t>
      </w:r>
      <w:r w:rsidRPr="002F5720">
        <w:t xml:space="preserve">echnical </w:t>
      </w:r>
      <w:r w:rsidR="00AE606E">
        <w:t>R</w:t>
      </w:r>
      <w:r w:rsidRPr="002F5720">
        <w:t>egulations</w:t>
      </w:r>
      <w:r w:rsidR="00AE606E">
        <w:t>,</w:t>
      </w:r>
      <w:r w:rsidRPr="002F5720">
        <w:t xml:space="preserve"> signed by the </w:t>
      </w:r>
      <w:r w:rsidR="00AE606E">
        <w:t xml:space="preserve">technician responsible for the </w:t>
      </w:r>
      <w:r w:rsidRPr="002F5720">
        <w:t xml:space="preserve">stability study </w:t>
      </w:r>
      <w:r w:rsidR="00AE606E">
        <w:t xml:space="preserve">so </w:t>
      </w:r>
      <w:r w:rsidRPr="002F5720">
        <w:t>designated by the owner. This requirement applies only to products that have not yet submitted a long-term study on earlier sanitary registrations or renewals.</w:t>
      </w:r>
    </w:p>
    <w:p w:rsidR="00D92ECA" w:rsidRPr="0054281D" w:rsidRDefault="0054281D" w:rsidP="00EE08AD">
      <w:pPr>
        <w:pStyle w:val="ListParagraph"/>
        <w:numPr>
          <w:ilvl w:val="1"/>
          <w:numId w:val="4"/>
        </w:numPr>
      </w:pPr>
      <w:r w:rsidRPr="0054281D">
        <w:t xml:space="preserve">In cases </w:t>
      </w:r>
      <w:r w:rsidR="00610AD6">
        <w:t xml:space="preserve">where the </w:t>
      </w:r>
      <w:r w:rsidRPr="0054281D">
        <w:t>medication present</w:t>
      </w:r>
      <w:r w:rsidR="00610AD6">
        <w:t>s</w:t>
      </w:r>
      <w:r w:rsidRPr="0054281D">
        <w:t xml:space="preserve"> changes in the registration and the regulatory authority</w:t>
      </w:r>
      <w:r w:rsidR="0050387E">
        <w:t xml:space="preserve"> is unaware</w:t>
      </w:r>
      <w:r w:rsidRPr="0054281D">
        <w:t xml:space="preserve">, </w:t>
      </w:r>
      <w:r w:rsidR="009E531A">
        <w:t xml:space="preserve">the </w:t>
      </w:r>
      <w:r w:rsidRPr="0054281D">
        <w:t xml:space="preserve">request </w:t>
      </w:r>
      <w:r w:rsidR="009E531A">
        <w:t xml:space="preserve">for change must be made </w:t>
      </w:r>
      <w:r w:rsidRPr="0054281D">
        <w:t xml:space="preserve">simultaneously </w:t>
      </w:r>
      <w:r w:rsidR="001A54FA">
        <w:t xml:space="preserve">with </w:t>
      </w:r>
      <w:r w:rsidRPr="0054281D">
        <w:t>the renewal. In the same way, but the affidavit may be</w:t>
      </w:r>
      <w:r w:rsidR="00F30B42">
        <w:t xml:space="preserve"> presented</w:t>
      </w:r>
      <w:r w:rsidRPr="0054281D">
        <w:t>, in both cases the following requirements</w:t>
      </w:r>
      <w:r w:rsidR="00F00C8B">
        <w:t xml:space="preserve"> must be met</w:t>
      </w:r>
      <w:r w:rsidRPr="0054281D">
        <w:t>:</w:t>
      </w:r>
    </w:p>
    <w:p w:rsidR="00F00C8B" w:rsidRDefault="00EF771F" w:rsidP="00EE08AD">
      <w:pPr>
        <w:pStyle w:val="ListParagraph"/>
        <w:numPr>
          <w:ilvl w:val="2"/>
          <w:numId w:val="4"/>
        </w:numPr>
      </w:pPr>
      <w:r w:rsidRPr="00EF771F">
        <w:t>Proof of payment.</w:t>
      </w:r>
    </w:p>
    <w:p w:rsidR="00EF771F" w:rsidRDefault="00A45EC3" w:rsidP="00EE08AD">
      <w:pPr>
        <w:pStyle w:val="ListParagraph"/>
        <w:numPr>
          <w:ilvl w:val="2"/>
          <w:numId w:val="4"/>
        </w:numPr>
      </w:pPr>
      <w:r w:rsidRPr="00A45EC3">
        <w:t>Application for renewal of registration and non-submitted changes, signed and stamped by the responsible professional.</w:t>
      </w:r>
    </w:p>
    <w:p w:rsidR="00A45EC3" w:rsidRDefault="00852DD1" w:rsidP="00EE08AD">
      <w:pPr>
        <w:pStyle w:val="ListParagraph"/>
        <w:numPr>
          <w:ilvl w:val="2"/>
          <w:numId w:val="4"/>
        </w:numPr>
      </w:pPr>
      <w:r w:rsidRPr="003D4C85">
        <w:t xml:space="preserve">WHO </w:t>
      </w:r>
      <w:r>
        <w:t>C</w:t>
      </w:r>
      <w:r w:rsidRPr="003D4C85">
        <w:t xml:space="preserve">ertificate </w:t>
      </w:r>
      <w:r>
        <w:t>for P</w:t>
      </w:r>
      <w:r w:rsidRPr="003D4C85">
        <w:t xml:space="preserve">harmaceutical </w:t>
      </w:r>
      <w:r>
        <w:t>P</w:t>
      </w:r>
      <w:r w:rsidRPr="003D4C85">
        <w:t>roduct</w:t>
      </w:r>
      <w:r>
        <w:t xml:space="preserve">s </w:t>
      </w:r>
      <w:r w:rsidRPr="00A4679E">
        <w:t>or alternatively Certificate of Free Sale and Certificate of Good Manufacturing Practices in accordance with the provisions in 7.3, valid at the time of submission.</w:t>
      </w:r>
    </w:p>
    <w:p w:rsidR="00810B9D" w:rsidRDefault="00541EF9" w:rsidP="00EE08AD">
      <w:pPr>
        <w:pStyle w:val="ListParagraph"/>
        <w:numPr>
          <w:ilvl w:val="2"/>
          <w:numId w:val="4"/>
        </w:numPr>
      </w:pPr>
      <w:r w:rsidRPr="00FB665C">
        <w:t xml:space="preserve">Product labelling as it is being marketed, </w:t>
      </w:r>
      <w:r>
        <w:t xml:space="preserve">in original </w:t>
      </w:r>
      <w:r w:rsidRPr="00FB665C">
        <w:t xml:space="preserve">according to the </w:t>
      </w:r>
      <w:r>
        <w:t xml:space="preserve">existing </w:t>
      </w:r>
      <w:r w:rsidRPr="00FB665C">
        <w:t>Central American Technical Regulation on Labelling of Pharmaceutical Products for Human use.</w:t>
      </w:r>
    </w:p>
    <w:p w:rsidR="00A5695F" w:rsidRDefault="00A5695F" w:rsidP="00A5695F">
      <w:pPr>
        <w:pStyle w:val="ListParagraph"/>
      </w:pPr>
    </w:p>
    <w:p w:rsidR="00A5695F" w:rsidRDefault="00A5695F" w:rsidP="00A5695F">
      <w:pPr>
        <w:pStyle w:val="ListParagraph"/>
      </w:pPr>
      <w:r w:rsidRPr="00527395">
        <w:t xml:space="preserve">Note: </w:t>
      </w:r>
      <w:r>
        <w:t xml:space="preserve">If </w:t>
      </w:r>
      <w:r w:rsidRPr="00527395">
        <w:t xml:space="preserve">the product has not been </w:t>
      </w:r>
      <w:r>
        <w:t xml:space="preserve">placed on the </w:t>
      </w:r>
      <w:r w:rsidRPr="00527395">
        <w:t>ma</w:t>
      </w:r>
      <w:r>
        <w:t>rket</w:t>
      </w:r>
      <w:r w:rsidRPr="00527395">
        <w:t xml:space="preserve">, the </w:t>
      </w:r>
      <w:r>
        <w:t>draft prints of the p</w:t>
      </w:r>
      <w:r w:rsidRPr="001B69C8">
        <w:t>rimary</w:t>
      </w:r>
      <w:r>
        <w:t xml:space="preserve"> and </w:t>
      </w:r>
      <w:r w:rsidRPr="001B69C8">
        <w:t xml:space="preserve"> secondary and insert </w:t>
      </w:r>
      <w:r>
        <w:t xml:space="preserve">packaging in </w:t>
      </w:r>
      <w:r w:rsidRPr="00527395">
        <w:t xml:space="preserve">Spanish, accompanied by an affidavit of the </w:t>
      </w:r>
      <w:r>
        <w:t xml:space="preserve">owner </w:t>
      </w:r>
      <w:r w:rsidRPr="00527395">
        <w:t>of the product indicating that the product has not been marketed</w:t>
      </w:r>
      <w:r>
        <w:t>,</w:t>
      </w:r>
      <w:r w:rsidRPr="00527395">
        <w:t xml:space="preserve"> will be accepted.</w:t>
      </w:r>
    </w:p>
    <w:p w:rsidR="00A5695F" w:rsidRDefault="00714E8B" w:rsidP="00EE08AD">
      <w:pPr>
        <w:pStyle w:val="ListParagraph"/>
        <w:numPr>
          <w:ilvl w:val="2"/>
          <w:numId w:val="4"/>
        </w:numPr>
      </w:pPr>
      <w:r>
        <w:t xml:space="preserve">Stability Study Report </w:t>
      </w:r>
      <w:r w:rsidRPr="002F5720">
        <w:t xml:space="preserve">according to existing Central American </w:t>
      </w:r>
      <w:r>
        <w:t>T</w:t>
      </w:r>
      <w:r w:rsidRPr="002F5720">
        <w:t xml:space="preserve">echnical </w:t>
      </w:r>
      <w:r>
        <w:t>R</w:t>
      </w:r>
      <w:r w:rsidRPr="002F5720">
        <w:t>egulations</w:t>
      </w:r>
      <w:r>
        <w:t>,</w:t>
      </w:r>
      <w:r w:rsidRPr="002F5720">
        <w:t xml:space="preserve"> signed by the </w:t>
      </w:r>
      <w:r>
        <w:t xml:space="preserve">technician responsible for the </w:t>
      </w:r>
      <w:r w:rsidRPr="002F5720">
        <w:t xml:space="preserve">stability study </w:t>
      </w:r>
      <w:r>
        <w:t xml:space="preserve">so </w:t>
      </w:r>
      <w:r w:rsidRPr="002F5720">
        <w:t>designated by the owner. This requirement applies only to products that have not yet submitted a long-term study on earlier sanitary registrations or renewals.</w:t>
      </w:r>
    </w:p>
    <w:p w:rsidR="00726449" w:rsidRDefault="00726449" w:rsidP="00EE08AD">
      <w:pPr>
        <w:pStyle w:val="ListParagraph"/>
        <w:numPr>
          <w:ilvl w:val="2"/>
          <w:numId w:val="4"/>
        </w:numPr>
      </w:pPr>
      <w:r w:rsidRPr="00726449">
        <w:t xml:space="preserve">Quantitative and qualitative formula shall be submitted in accordance </w:t>
      </w:r>
      <w:r>
        <w:t xml:space="preserve">to </w:t>
      </w:r>
      <w:r w:rsidRPr="00726449">
        <w:t>the requirements set out in paragraph 7.5.</w:t>
      </w:r>
    </w:p>
    <w:p w:rsidR="007E177C" w:rsidRDefault="007E177C" w:rsidP="00EE08AD">
      <w:pPr>
        <w:pStyle w:val="ListParagraph"/>
        <w:numPr>
          <w:ilvl w:val="2"/>
          <w:numId w:val="4"/>
        </w:numPr>
      </w:pPr>
      <w:r w:rsidRPr="007E177C">
        <w:t xml:space="preserve">Organoleptic, physical, chemical, biological and microbiological specifications of the finished product comply with the provisions of the </w:t>
      </w:r>
      <w:r>
        <w:t xml:space="preserve">existing </w:t>
      </w:r>
      <w:r w:rsidRPr="007E177C">
        <w:t xml:space="preserve">Central American Technical Regulation </w:t>
      </w:r>
      <w:r>
        <w:t xml:space="preserve">on </w:t>
      </w:r>
      <w:r w:rsidRPr="007E177C">
        <w:t xml:space="preserve">Quality Verification. </w:t>
      </w:r>
      <w:r w:rsidR="00354730" w:rsidRPr="00354730">
        <w:t xml:space="preserve">Medicines with concentrations higher than 30% of alcohol; as well as those </w:t>
      </w:r>
      <w:r w:rsidR="003F4277">
        <w:t>which</w:t>
      </w:r>
      <w:r w:rsidR="00354730" w:rsidRPr="00354730">
        <w:t xml:space="preserve"> by their nature they are antiseptic</w:t>
      </w:r>
      <w:r w:rsidRPr="007E177C">
        <w:t>, are exempt from filing microbiological specifications.</w:t>
      </w:r>
    </w:p>
    <w:p w:rsidR="00E66DB1" w:rsidRDefault="00E66DB1" w:rsidP="00EE08AD">
      <w:pPr>
        <w:pStyle w:val="ListParagraph"/>
        <w:numPr>
          <w:ilvl w:val="2"/>
          <w:numId w:val="4"/>
        </w:numPr>
      </w:pPr>
      <w:r w:rsidRPr="00E66DB1">
        <w:t xml:space="preserve">Powers evidencing legal and/or technical </w:t>
      </w:r>
      <w:r w:rsidR="00B36B67" w:rsidRPr="00E66DB1">
        <w:t xml:space="preserve">representation </w:t>
      </w:r>
      <w:r w:rsidRPr="00E66DB1">
        <w:t xml:space="preserve">granted by the </w:t>
      </w:r>
      <w:r w:rsidR="00EB4542">
        <w:t>owner</w:t>
      </w:r>
      <w:r w:rsidRPr="00E66DB1">
        <w:t xml:space="preserve"> </w:t>
      </w:r>
      <w:r w:rsidR="004F71EB">
        <w:t>natural or legal persons</w:t>
      </w:r>
      <w:r w:rsidRPr="00E66DB1">
        <w:t xml:space="preserve">, according to the laws of each country; </w:t>
      </w:r>
      <w:r w:rsidR="00481F71">
        <w:t xml:space="preserve">in case where </w:t>
      </w:r>
      <w:r w:rsidR="00466A36">
        <w:t xml:space="preserve">there is no </w:t>
      </w:r>
      <w:r w:rsidRPr="00E66DB1">
        <w:t>record or any changes in the designation.</w:t>
      </w:r>
    </w:p>
    <w:p w:rsidR="00153EB3" w:rsidRDefault="00D52096" w:rsidP="00EE08AD">
      <w:pPr>
        <w:pStyle w:val="ListParagraph"/>
        <w:numPr>
          <w:ilvl w:val="2"/>
          <w:numId w:val="4"/>
        </w:numPr>
      </w:pPr>
      <w:r w:rsidRPr="00D52096">
        <w:t xml:space="preserve">Contract manufacturing or otherwise extract </w:t>
      </w:r>
      <w:r w:rsidR="00EE7E2F">
        <w:t xml:space="preserve">concerning </w:t>
      </w:r>
      <w:r w:rsidRPr="00D52096">
        <w:t xml:space="preserve">the </w:t>
      </w:r>
      <w:r w:rsidR="002B2BCF">
        <w:t xml:space="preserve">parties to </w:t>
      </w:r>
      <w:r w:rsidRPr="00D52096">
        <w:t>the contract</w:t>
      </w:r>
      <w:r w:rsidR="00FB31C1">
        <w:t xml:space="preserve"> manufacturing</w:t>
      </w:r>
      <w:r w:rsidRPr="00D52096">
        <w:t xml:space="preserve">, </w:t>
      </w:r>
      <w:r w:rsidR="00AF1481">
        <w:t>where applicable</w:t>
      </w:r>
      <w:r w:rsidRPr="00D52096">
        <w:t>, as set out in paragraph 7.4.</w:t>
      </w:r>
    </w:p>
    <w:p w:rsidR="00FB534B" w:rsidRDefault="00B109AA" w:rsidP="00EE08AD">
      <w:pPr>
        <w:pStyle w:val="ListParagraph"/>
        <w:numPr>
          <w:ilvl w:val="2"/>
          <w:numId w:val="4"/>
        </w:numPr>
      </w:pPr>
      <w:r w:rsidRPr="00B109AA">
        <w:t xml:space="preserve">According to the requested amendment the documents shall </w:t>
      </w:r>
      <w:r>
        <w:t xml:space="preserve">be </w:t>
      </w:r>
      <w:r w:rsidRPr="00B109AA">
        <w:t>submit</w:t>
      </w:r>
      <w:r>
        <w:t>ted</w:t>
      </w:r>
      <w:r w:rsidRPr="00B109AA">
        <w:t xml:space="preserve"> according to Annex 1.</w:t>
      </w:r>
    </w:p>
    <w:p w:rsidR="0054281D" w:rsidRDefault="00382886" w:rsidP="00EE08AD">
      <w:pPr>
        <w:pStyle w:val="ListParagraph"/>
        <w:numPr>
          <w:ilvl w:val="0"/>
          <w:numId w:val="4"/>
        </w:numPr>
        <w:rPr>
          <w:b/>
        </w:rPr>
      </w:pPr>
      <w:r>
        <w:rPr>
          <w:b/>
        </w:rPr>
        <w:lastRenderedPageBreak/>
        <w:t>REGISTRATION HEALTH PERIOD</w:t>
      </w:r>
    </w:p>
    <w:p w:rsidR="00382886" w:rsidRDefault="0083417A" w:rsidP="00382886">
      <w:r w:rsidRPr="0083417A">
        <w:t xml:space="preserve">The registration will have a term of 5 years from its provision, </w:t>
      </w:r>
      <w:r>
        <w:t xml:space="preserve">and </w:t>
      </w:r>
      <w:r w:rsidRPr="0083417A">
        <w:t>may be renewed for similar periods. In cases of violations of rules and regulations or sanitary laws, the regulatory authority will proceed to the cancellation of the same.</w:t>
      </w:r>
    </w:p>
    <w:p w:rsidR="002B6A72" w:rsidRPr="00382886" w:rsidRDefault="002B6A72" w:rsidP="002B6A72">
      <w:pPr>
        <w:pStyle w:val="NoSpacing"/>
      </w:pPr>
    </w:p>
    <w:p w:rsidR="00045C81" w:rsidRDefault="002B6A72" w:rsidP="00EE08AD">
      <w:pPr>
        <w:pStyle w:val="ListParagraph"/>
        <w:numPr>
          <w:ilvl w:val="0"/>
          <w:numId w:val="4"/>
        </w:numPr>
        <w:rPr>
          <w:b/>
        </w:rPr>
      </w:pPr>
      <w:r w:rsidRPr="002B6A72">
        <w:rPr>
          <w:b/>
        </w:rPr>
        <w:t>REASONS FOR NOT GRANTING HEALTH REGISTRATION</w:t>
      </w:r>
    </w:p>
    <w:p w:rsidR="002B6A72" w:rsidRDefault="00300129" w:rsidP="00EE08AD">
      <w:pPr>
        <w:pStyle w:val="ListParagraph"/>
        <w:numPr>
          <w:ilvl w:val="1"/>
          <w:numId w:val="4"/>
        </w:numPr>
      </w:pPr>
      <w:r w:rsidRPr="00300129">
        <w:t xml:space="preserve">There is a discrepancy between the analytical results and the documentation submitted. This </w:t>
      </w:r>
      <w:r w:rsidR="008358EA">
        <w:t xml:space="preserve">reason </w:t>
      </w:r>
      <w:r w:rsidRPr="00300129">
        <w:t>does not apply in the case of Costa Rica.</w:t>
      </w:r>
    </w:p>
    <w:p w:rsidR="00300129" w:rsidRDefault="00E3797B" w:rsidP="00EE08AD">
      <w:pPr>
        <w:pStyle w:val="ListParagraph"/>
        <w:numPr>
          <w:ilvl w:val="1"/>
          <w:numId w:val="4"/>
        </w:numPr>
      </w:pPr>
      <w:r>
        <w:t xml:space="preserve">There is a lack of </w:t>
      </w:r>
      <w:r w:rsidRPr="00E3797B">
        <w:t>therapeutic efficacy or safety according to the literature reference.</w:t>
      </w:r>
    </w:p>
    <w:p w:rsidR="00E3797B" w:rsidRDefault="000300BB" w:rsidP="00EE08AD">
      <w:pPr>
        <w:pStyle w:val="ListParagraph"/>
        <w:numPr>
          <w:ilvl w:val="1"/>
          <w:numId w:val="4"/>
        </w:numPr>
      </w:pPr>
      <w:r>
        <w:t>The s</w:t>
      </w:r>
      <w:r w:rsidRPr="000300BB">
        <w:t>tudies or research to be presented in support of the application are incomplete, or insufficient to demonstrate the quality, safety and efficacy of the product.</w:t>
      </w:r>
    </w:p>
    <w:p w:rsidR="000300BB" w:rsidRDefault="00575DE0" w:rsidP="00EE08AD">
      <w:pPr>
        <w:pStyle w:val="ListParagraph"/>
        <w:numPr>
          <w:ilvl w:val="1"/>
          <w:numId w:val="4"/>
        </w:numPr>
      </w:pPr>
      <w:r w:rsidRPr="00575DE0">
        <w:t xml:space="preserve">The documentation submitted as required by regulations </w:t>
      </w:r>
      <w:r w:rsidR="00632161" w:rsidRPr="00575DE0">
        <w:t>is</w:t>
      </w:r>
      <w:r w:rsidRPr="00575DE0">
        <w:t xml:space="preserve"> incomplete, incorrect or not current.</w:t>
      </w:r>
    </w:p>
    <w:p w:rsidR="000368D9" w:rsidRDefault="000368D9" w:rsidP="000368D9">
      <w:pPr>
        <w:pStyle w:val="NoSpacing"/>
      </w:pPr>
    </w:p>
    <w:p w:rsidR="000368D9" w:rsidRPr="00193BDF" w:rsidRDefault="00193BDF" w:rsidP="00EE08AD">
      <w:pPr>
        <w:pStyle w:val="ListParagraph"/>
        <w:numPr>
          <w:ilvl w:val="0"/>
          <w:numId w:val="4"/>
        </w:numPr>
        <w:rPr>
          <w:b/>
        </w:rPr>
      </w:pPr>
      <w:r w:rsidRPr="00193BDF">
        <w:rPr>
          <w:b/>
        </w:rPr>
        <w:t>REASONS FOR CANCELLATION OF THE REGISTRATION</w:t>
      </w:r>
    </w:p>
    <w:p w:rsidR="00193BDF" w:rsidRDefault="002F5280" w:rsidP="00EE08AD">
      <w:pPr>
        <w:pStyle w:val="ListParagraph"/>
        <w:numPr>
          <w:ilvl w:val="1"/>
          <w:numId w:val="4"/>
        </w:numPr>
      </w:pPr>
      <w:r w:rsidRPr="002F5280">
        <w:t>The product proves to be harmful or unsafe under normal conditions of use, following due process according to the laws of each country.</w:t>
      </w:r>
    </w:p>
    <w:p w:rsidR="002F5280" w:rsidRDefault="00877EE3" w:rsidP="00EE08AD">
      <w:pPr>
        <w:pStyle w:val="ListParagraph"/>
        <w:numPr>
          <w:ilvl w:val="1"/>
          <w:numId w:val="4"/>
        </w:numPr>
      </w:pPr>
      <w:r w:rsidRPr="00877EE3">
        <w:t>It has been demonstrated that the product is not therapeutically effective.</w:t>
      </w:r>
    </w:p>
    <w:p w:rsidR="00FD45BE" w:rsidRPr="00FD45BE" w:rsidRDefault="00D02DED" w:rsidP="00EE08AD">
      <w:pPr>
        <w:pStyle w:val="ListParagraph"/>
        <w:numPr>
          <w:ilvl w:val="1"/>
          <w:numId w:val="4"/>
        </w:numPr>
      </w:pPr>
      <w:r>
        <w:t xml:space="preserve">Where it is shown that </w:t>
      </w:r>
      <w:r w:rsidR="00FD45BE" w:rsidRPr="00FD45BE">
        <w:t>t</w:t>
      </w:r>
      <w:r w:rsidR="004F030E">
        <w:t>hat the product has no authoris</w:t>
      </w:r>
      <w:r w:rsidR="00FD45BE" w:rsidRPr="00FD45BE">
        <w:t xml:space="preserve">ed qualitative or quantitative composition </w:t>
      </w:r>
      <w:r w:rsidR="0071799E">
        <w:t xml:space="preserve">or </w:t>
      </w:r>
      <w:r w:rsidR="00FD45BE" w:rsidRPr="00FD45BE">
        <w:t>when guarantees of quality and stability</w:t>
      </w:r>
      <w:r w:rsidR="0071799E">
        <w:t xml:space="preserve"> are </w:t>
      </w:r>
      <w:r w:rsidR="002845E3">
        <w:t>breached</w:t>
      </w:r>
      <w:r w:rsidR="00FD45BE" w:rsidRPr="00FD45BE">
        <w:t xml:space="preserve">, </w:t>
      </w:r>
      <w:r w:rsidR="0091286A">
        <w:t xml:space="preserve">as </w:t>
      </w:r>
      <w:r w:rsidR="00FD45BE" w:rsidRPr="00FD45BE">
        <w:t xml:space="preserve">declared in the file, following due process according to the </w:t>
      </w:r>
      <w:r w:rsidR="002C6F8F">
        <w:t>laws</w:t>
      </w:r>
      <w:r w:rsidR="00FD45BE" w:rsidRPr="00FD45BE">
        <w:t xml:space="preserve"> of each country.</w:t>
      </w:r>
    </w:p>
    <w:p w:rsidR="00877EE3" w:rsidRDefault="00A1650A" w:rsidP="00EE08AD">
      <w:pPr>
        <w:pStyle w:val="ListParagraph"/>
        <w:numPr>
          <w:ilvl w:val="1"/>
          <w:numId w:val="4"/>
        </w:numPr>
      </w:pPr>
      <w:r w:rsidRPr="00A1650A">
        <w:t>It is shown that the data and information contained in the registration dossier are wrong or false.</w:t>
      </w:r>
    </w:p>
    <w:p w:rsidR="00A1650A" w:rsidRDefault="00174523" w:rsidP="00EE08AD">
      <w:pPr>
        <w:pStyle w:val="ListParagraph"/>
        <w:numPr>
          <w:ilvl w:val="1"/>
          <w:numId w:val="4"/>
        </w:numPr>
      </w:pPr>
      <w:r w:rsidRPr="00174523">
        <w:t xml:space="preserve">That </w:t>
      </w:r>
      <w:r>
        <w:t xml:space="preserve">on previous issuance of a </w:t>
      </w:r>
      <w:r w:rsidRPr="00174523">
        <w:t xml:space="preserve">warning, continue violating the </w:t>
      </w:r>
      <w:r>
        <w:t xml:space="preserve">existing </w:t>
      </w:r>
      <w:r w:rsidRPr="00174523">
        <w:t xml:space="preserve">Central American Technical Regulation on Labelling of </w:t>
      </w:r>
      <w:r w:rsidR="00C653F6">
        <w:t>medicines</w:t>
      </w:r>
      <w:r w:rsidRPr="00174523">
        <w:t>.</w:t>
      </w:r>
    </w:p>
    <w:p w:rsidR="00C653F6" w:rsidRDefault="00595ED2" w:rsidP="00EE08AD">
      <w:pPr>
        <w:pStyle w:val="ListParagraph"/>
        <w:numPr>
          <w:ilvl w:val="1"/>
          <w:numId w:val="4"/>
        </w:numPr>
      </w:pPr>
      <w:r w:rsidRPr="00595ED2">
        <w:t xml:space="preserve">That for any other </w:t>
      </w:r>
      <w:r>
        <w:t>reason</w:t>
      </w:r>
      <w:r w:rsidRPr="00595ED2">
        <w:t xml:space="preserve"> constitutes a foreseeable risk to the health or safety of persons.</w:t>
      </w:r>
    </w:p>
    <w:p w:rsidR="00A3149C" w:rsidRDefault="00A11307" w:rsidP="00EE08AD">
      <w:pPr>
        <w:pStyle w:val="ListParagraph"/>
        <w:numPr>
          <w:ilvl w:val="1"/>
          <w:numId w:val="4"/>
        </w:numPr>
      </w:pPr>
      <w:r w:rsidRPr="00A11307">
        <w:t>When falsity is found in the affidavit filed for re</w:t>
      </w:r>
      <w:r>
        <w:t xml:space="preserve">newal of the </w:t>
      </w:r>
      <w:r w:rsidRPr="00A11307">
        <w:t>registration.</w:t>
      </w:r>
    </w:p>
    <w:p w:rsidR="00A11307" w:rsidRDefault="007F2924" w:rsidP="00EE08AD">
      <w:pPr>
        <w:pStyle w:val="ListParagraph"/>
        <w:numPr>
          <w:ilvl w:val="1"/>
          <w:numId w:val="4"/>
        </w:numPr>
      </w:pPr>
      <w:r w:rsidRPr="007F2924">
        <w:t>When the ow</w:t>
      </w:r>
      <w:r>
        <w:t>ner of the registration requests it.</w:t>
      </w:r>
    </w:p>
    <w:p w:rsidR="007F2924" w:rsidRDefault="007F2924" w:rsidP="007F2924">
      <w:pPr>
        <w:pStyle w:val="NoSpacing"/>
      </w:pPr>
    </w:p>
    <w:p w:rsidR="00B70A86" w:rsidRDefault="00BA37EE" w:rsidP="00EE08AD">
      <w:pPr>
        <w:pStyle w:val="ListParagraph"/>
        <w:numPr>
          <w:ilvl w:val="0"/>
          <w:numId w:val="4"/>
        </w:numPr>
        <w:rPr>
          <w:b/>
        </w:rPr>
      </w:pPr>
      <w:r w:rsidRPr="00B70A86">
        <w:rPr>
          <w:b/>
        </w:rPr>
        <w:t>EXCEPTIONS TO THE REGISTRATION</w:t>
      </w:r>
    </w:p>
    <w:p w:rsidR="00B70A86" w:rsidRPr="006243B8" w:rsidRDefault="006243B8" w:rsidP="00B70A86">
      <w:r w:rsidRPr="006243B8">
        <w:t>The regulatory authority may authori</w:t>
      </w:r>
      <w:r>
        <w:t>s</w:t>
      </w:r>
      <w:r w:rsidRPr="006243B8">
        <w:t xml:space="preserve">e the import and use of </w:t>
      </w:r>
      <w:r>
        <w:t xml:space="preserve">medicine </w:t>
      </w:r>
      <w:r w:rsidRPr="006243B8">
        <w:t>without registration in the following cases:</w:t>
      </w:r>
    </w:p>
    <w:p w:rsidR="007F2924" w:rsidRDefault="00FB7148" w:rsidP="00EE08AD">
      <w:pPr>
        <w:pStyle w:val="ListParagraph"/>
        <w:numPr>
          <w:ilvl w:val="1"/>
          <w:numId w:val="4"/>
        </w:numPr>
      </w:pPr>
      <w:r>
        <w:t>Donations</w:t>
      </w:r>
    </w:p>
    <w:p w:rsidR="00FB7148" w:rsidRDefault="00FB7148" w:rsidP="00EE08AD">
      <w:pPr>
        <w:pStyle w:val="ListParagraph"/>
        <w:numPr>
          <w:ilvl w:val="1"/>
          <w:numId w:val="4"/>
        </w:numPr>
      </w:pPr>
      <w:r w:rsidRPr="00FB7148">
        <w:t>National emergencies and officially declared pub</w:t>
      </w:r>
      <w:r>
        <w:t>lic necessities</w:t>
      </w:r>
    </w:p>
    <w:p w:rsidR="00FB7148" w:rsidRDefault="00710DC0" w:rsidP="00EE08AD">
      <w:pPr>
        <w:pStyle w:val="ListParagraph"/>
        <w:numPr>
          <w:ilvl w:val="1"/>
          <w:numId w:val="4"/>
        </w:numPr>
      </w:pPr>
      <w:r w:rsidRPr="00710DC0">
        <w:t>Orphan drugs for States Parties</w:t>
      </w:r>
    </w:p>
    <w:p w:rsidR="006E576A" w:rsidRPr="006E576A" w:rsidRDefault="006E576A" w:rsidP="00EE08AD">
      <w:pPr>
        <w:pStyle w:val="ListParagraph"/>
        <w:numPr>
          <w:ilvl w:val="1"/>
          <w:numId w:val="4"/>
        </w:numPr>
      </w:pPr>
      <w:r w:rsidRPr="006E576A">
        <w:t>Medications used in clinical studies with approved protocols</w:t>
      </w:r>
    </w:p>
    <w:p w:rsidR="00710DC0" w:rsidRDefault="006E576A" w:rsidP="00EE08AD">
      <w:pPr>
        <w:pStyle w:val="ListParagraph"/>
        <w:numPr>
          <w:ilvl w:val="1"/>
          <w:numId w:val="4"/>
        </w:numPr>
      </w:pPr>
      <w:r w:rsidRPr="006E576A">
        <w:t>In cases of medical justification.</w:t>
      </w:r>
    </w:p>
    <w:p w:rsidR="006E576A" w:rsidRDefault="006E576A" w:rsidP="00EE08AD">
      <w:pPr>
        <w:pStyle w:val="ListParagraph"/>
        <w:numPr>
          <w:ilvl w:val="1"/>
          <w:numId w:val="4"/>
        </w:numPr>
      </w:pPr>
      <w:r w:rsidRPr="006E576A">
        <w:t>Samples for registration procedures.</w:t>
      </w:r>
    </w:p>
    <w:p w:rsidR="006E576A" w:rsidRDefault="00A049BD" w:rsidP="00EE08AD">
      <w:pPr>
        <w:pStyle w:val="ListParagraph"/>
        <w:numPr>
          <w:ilvl w:val="1"/>
          <w:numId w:val="4"/>
        </w:numPr>
      </w:pPr>
      <w:r w:rsidRPr="00A049BD">
        <w:t>Drugs purchased through the PAHO Revolving Fund.</w:t>
      </w:r>
    </w:p>
    <w:p w:rsidR="00A049BD" w:rsidRDefault="00BF1014" w:rsidP="00EE08AD">
      <w:pPr>
        <w:pStyle w:val="ListParagraph"/>
        <w:numPr>
          <w:ilvl w:val="0"/>
          <w:numId w:val="4"/>
        </w:numPr>
        <w:rPr>
          <w:b/>
        </w:rPr>
      </w:pPr>
      <w:r w:rsidRPr="00BF1014">
        <w:rPr>
          <w:b/>
        </w:rPr>
        <w:lastRenderedPageBreak/>
        <w:t>SUBSEQUENT AMENDMENTS TO THE REGISTRATION</w:t>
      </w:r>
    </w:p>
    <w:p w:rsidR="00BF1014" w:rsidRDefault="001045EF" w:rsidP="001045EF">
      <w:r w:rsidRPr="001045EF">
        <w:t>Any change in the information that is made after the health registration shall conform to the provisions of the Classification and Requirements (Annex 1).</w:t>
      </w:r>
    </w:p>
    <w:p w:rsidR="00671BE8" w:rsidRDefault="00671BE8" w:rsidP="00671BE8">
      <w:pPr>
        <w:pStyle w:val="NoSpacing"/>
      </w:pPr>
    </w:p>
    <w:p w:rsidR="001045EF" w:rsidRPr="002F1CFA" w:rsidRDefault="00CB397F" w:rsidP="00EE08AD">
      <w:pPr>
        <w:pStyle w:val="ListParagraph"/>
        <w:numPr>
          <w:ilvl w:val="0"/>
          <w:numId w:val="4"/>
        </w:numPr>
        <w:rPr>
          <w:b/>
        </w:rPr>
      </w:pPr>
      <w:r>
        <w:rPr>
          <w:b/>
        </w:rPr>
        <w:t>DEROGATION</w:t>
      </w:r>
    </w:p>
    <w:p w:rsidR="002F1CFA" w:rsidRDefault="009B369D" w:rsidP="002F1CFA">
      <w:r>
        <w:t>This Central American T</w:t>
      </w:r>
      <w:r w:rsidR="002F1CFA" w:rsidRPr="002F1CFA">
        <w:t xml:space="preserve">echnical </w:t>
      </w:r>
      <w:r>
        <w:t>R</w:t>
      </w:r>
      <w:r w:rsidR="002F1CFA" w:rsidRPr="002F1CFA">
        <w:t xml:space="preserve">egulation repeals only provisions on the requirements for </w:t>
      </w:r>
      <w:r w:rsidR="00C458B2">
        <w:t>health</w:t>
      </w:r>
      <w:r w:rsidR="002F1CFA" w:rsidRPr="002F1CFA">
        <w:t xml:space="preserve"> registration, renewal and changes to </w:t>
      </w:r>
      <w:r w:rsidR="0040718B">
        <w:t xml:space="preserve">medication </w:t>
      </w:r>
      <w:r w:rsidR="002F1CFA" w:rsidRPr="002F1CFA">
        <w:t>for human use</w:t>
      </w:r>
      <w:r w:rsidR="00DC7E51">
        <w:t>,</w:t>
      </w:r>
      <w:r w:rsidR="002F1CFA" w:rsidRPr="002F1CFA">
        <w:t xml:space="preserve"> of the internal regulations of each State party, with the exception of provisions on intellectual property and </w:t>
      </w:r>
      <w:r w:rsidR="00762369">
        <w:t>bioequivalence</w:t>
      </w:r>
      <w:r w:rsidR="002F1CFA" w:rsidRPr="002F1CFA">
        <w:t>.</w:t>
      </w:r>
    </w:p>
    <w:p w:rsidR="003C137A" w:rsidRDefault="003C137A" w:rsidP="003C137A">
      <w:pPr>
        <w:pStyle w:val="NoSpacing"/>
      </w:pPr>
    </w:p>
    <w:p w:rsidR="00762369" w:rsidRDefault="00787BCC" w:rsidP="00EE08AD">
      <w:pPr>
        <w:pStyle w:val="ListParagraph"/>
        <w:numPr>
          <w:ilvl w:val="0"/>
          <w:numId w:val="4"/>
        </w:numPr>
        <w:rPr>
          <w:b/>
        </w:rPr>
      </w:pPr>
      <w:r w:rsidRPr="00787BCC">
        <w:rPr>
          <w:b/>
        </w:rPr>
        <w:t>MONITORING AND VERIFICATION</w:t>
      </w:r>
    </w:p>
    <w:p w:rsidR="00787BCC" w:rsidRDefault="0094213D" w:rsidP="00787BCC">
      <w:r>
        <w:t>The m</w:t>
      </w:r>
      <w:r w:rsidRPr="0094213D">
        <w:t xml:space="preserve">onitoring and verification of this Central American Technical Regulation corresponds to the Regulatory Authorities of States Parties in accordance with </w:t>
      </w:r>
      <w:r w:rsidR="00786B78">
        <w:t>their</w:t>
      </w:r>
      <w:r w:rsidRPr="0094213D">
        <w:t xml:space="preserve"> law.</w:t>
      </w:r>
    </w:p>
    <w:p w:rsidR="00786B78" w:rsidRDefault="00786B78">
      <w:r>
        <w:br w:type="page"/>
      </w:r>
    </w:p>
    <w:p w:rsidR="00786B78" w:rsidRDefault="00AD3A2B" w:rsidP="00AD3A2B">
      <w:pPr>
        <w:jc w:val="center"/>
        <w:rPr>
          <w:b/>
        </w:rPr>
      </w:pPr>
      <w:r>
        <w:rPr>
          <w:b/>
        </w:rPr>
        <w:lastRenderedPageBreak/>
        <w:t>ANNEX 1</w:t>
      </w:r>
    </w:p>
    <w:p w:rsidR="00AD3A2B" w:rsidRDefault="00493BE6" w:rsidP="00AD3A2B">
      <w:pPr>
        <w:jc w:val="center"/>
        <w:rPr>
          <w:b/>
        </w:rPr>
      </w:pPr>
      <w:r>
        <w:rPr>
          <w:b/>
        </w:rPr>
        <w:t>(Regulations)</w:t>
      </w:r>
    </w:p>
    <w:p w:rsidR="00493BE6" w:rsidRDefault="00E075E6" w:rsidP="00AD3A2B">
      <w:pPr>
        <w:jc w:val="center"/>
        <w:rPr>
          <w:b/>
        </w:rPr>
      </w:pPr>
      <w:r w:rsidRPr="00E075E6">
        <w:rPr>
          <w:b/>
        </w:rPr>
        <w:t>REQUIREMENTS FOR CLASSIFICATION AND MODIFICATIONS TO HEALTH REGISTRATION</w:t>
      </w:r>
    </w:p>
    <w:p w:rsidR="009D1883" w:rsidRDefault="009D1883" w:rsidP="009D1883">
      <w:r w:rsidRPr="009D1883">
        <w:t>The responsible professional may apply for post-registration changes if the power</w:t>
      </w:r>
      <w:r>
        <w:t xml:space="preserve"> </w:t>
      </w:r>
      <w:r w:rsidRPr="009D1883">
        <w:t xml:space="preserve">granted by the owner of the product gives </w:t>
      </w:r>
      <w:r>
        <w:t xml:space="preserve">him </w:t>
      </w:r>
      <w:r w:rsidRPr="009D1883">
        <w:t xml:space="preserve">that </w:t>
      </w:r>
      <w:r>
        <w:t>authority</w:t>
      </w:r>
      <w:r w:rsidRPr="009D1883">
        <w:t>.</w:t>
      </w:r>
    </w:p>
    <w:p w:rsidR="007D34A3" w:rsidRDefault="00C5236F" w:rsidP="00EE08AD">
      <w:pPr>
        <w:pStyle w:val="ListParagraph"/>
        <w:numPr>
          <w:ilvl w:val="0"/>
          <w:numId w:val="15"/>
        </w:numPr>
      </w:pPr>
      <w:r w:rsidRPr="00C5236F">
        <w:t>Changes requiring approval by the Regulatory Authority.</w:t>
      </w:r>
    </w:p>
    <w:tbl>
      <w:tblPr>
        <w:tblStyle w:val="TableGrid"/>
        <w:tblW w:w="0" w:type="auto"/>
        <w:tblLook w:val="04A0" w:firstRow="1" w:lastRow="0" w:firstColumn="1" w:lastColumn="0" w:noHBand="0" w:noVBand="1"/>
      </w:tblPr>
      <w:tblGrid>
        <w:gridCol w:w="3618"/>
        <w:gridCol w:w="5958"/>
      </w:tblGrid>
      <w:tr w:rsidR="009931AE" w:rsidRPr="000F027B" w:rsidTr="00497F68">
        <w:tc>
          <w:tcPr>
            <w:tcW w:w="3618" w:type="dxa"/>
          </w:tcPr>
          <w:p w:rsidR="009931AE" w:rsidRPr="000F027B" w:rsidRDefault="000F027B" w:rsidP="000F027B">
            <w:pPr>
              <w:jc w:val="center"/>
              <w:rPr>
                <w:b/>
              </w:rPr>
            </w:pPr>
            <w:r w:rsidRPr="000F027B">
              <w:rPr>
                <w:b/>
              </w:rPr>
              <w:t>TYPE OF CHANGE</w:t>
            </w:r>
          </w:p>
        </w:tc>
        <w:tc>
          <w:tcPr>
            <w:tcW w:w="5958" w:type="dxa"/>
          </w:tcPr>
          <w:p w:rsidR="009931AE" w:rsidRPr="000F027B" w:rsidRDefault="000F027B" w:rsidP="000F027B">
            <w:pPr>
              <w:jc w:val="center"/>
              <w:rPr>
                <w:b/>
              </w:rPr>
            </w:pPr>
            <w:r w:rsidRPr="000F027B">
              <w:rPr>
                <w:b/>
              </w:rPr>
              <w:t>REQUIREMENTS</w:t>
            </w:r>
          </w:p>
        </w:tc>
      </w:tr>
      <w:tr w:rsidR="009931AE" w:rsidTr="00497F68">
        <w:tc>
          <w:tcPr>
            <w:tcW w:w="3618" w:type="dxa"/>
          </w:tcPr>
          <w:p w:rsidR="009931AE" w:rsidRDefault="009F35FB" w:rsidP="00EE08AD">
            <w:pPr>
              <w:pStyle w:val="ListParagraph"/>
              <w:numPr>
                <w:ilvl w:val="0"/>
                <w:numId w:val="16"/>
              </w:numPr>
            </w:pPr>
            <w:r w:rsidRPr="009F35FB">
              <w:t>Expansion in the commercial presentation</w:t>
            </w:r>
          </w:p>
          <w:p w:rsidR="009F35FB" w:rsidRDefault="009F35FB" w:rsidP="009F35FB"/>
          <w:p w:rsidR="009F35FB" w:rsidRDefault="009F35FB" w:rsidP="009F35FB">
            <w:r w:rsidRPr="009F35FB">
              <w:t>Variation in the amount of packaging units, weight or filling volume.</w:t>
            </w:r>
          </w:p>
        </w:tc>
        <w:tc>
          <w:tcPr>
            <w:tcW w:w="5958" w:type="dxa"/>
          </w:tcPr>
          <w:p w:rsidR="009931AE" w:rsidRDefault="008E2B9B" w:rsidP="00EE08AD">
            <w:pPr>
              <w:pStyle w:val="ListParagraph"/>
              <w:numPr>
                <w:ilvl w:val="0"/>
                <w:numId w:val="17"/>
              </w:numPr>
            </w:pPr>
            <w:r w:rsidRPr="008E2B9B">
              <w:t>Proof of payment.</w:t>
            </w:r>
          </w:p>
          <w:p w:rsidR="008E2B9B" w:rsidRDefault="008E2B9B" w:rsidP="00EE08AD">
            <w:pPr>
              <w:pStyle w:val="ListParagraph"/>
              <w:numPr>
                <w:ilvl w:val="0"/>
                <w:numId w:val="17"/>
              </w:numPr>
            </w:pPr>
            <w:r w:rsidRPr="008E2B9B">
              <w:t>Request signed and stamped by the responsible professional.</w:t>
            </w:r>
          </w:p>
          <w:p w:rsidR="008E2B9B" w:rsidRDefault="008E2B9B" w:rsidP="00EE08AD">
            <w:pPr>
              <w:pStyle w:val="ListParagraph"/>
              <w:numPr>
                <w:ilvl w:val="0"/>
                <w:numId w:val="17"/>
              </w:numPr>
            </w:pPr>
            <w:r w:rsidRPr="008E2B9B">
              <w:t xml:space="preserve">New original primary, secondary container/packaging labels or their </w:t>
            </w:r>
            <w:r>
              <w:t xml:space="preserve">drafts </w:t>
            </w:r>
            <w:r w:rsidRPr="008E2B9B">
              <w:t xml:space="preserve">according to </w:t>
            </w:r>
            <w:r w:rsidR="00CA0E1B" w:rsidRPr="008E2B9B">
              <w:t xml:space="preserve">existing </w:t>
            </w:r>
            <w:r w:rsidRPr="008E2B9B">
              <w:t xml:space="preserve">RTCA </w:t>
            </w:r>
            <w:r w:rsidR="00CA0E1B">
              <w:t>L</w:t>
            </w:r>
            <w:r w:rsidRPr="008E2B9B">
              <w:t xml:space="preserve">abelling of </w:t>
            </w:r>
            <w:r w:rsidR="00CA0E1B">
              <w:t>P</w:t>
            </w:r>
            <w:r w:rsidRPr="008E2B9B">
              <w:t xml:space="preserve">harmaceutical </w:t>
            </w:r>
            <w:r w:rsidR="00CA0E1B">
              <w:t>P</w:t>
            </w:r>
            <w:r w:rsidRPr="008E2B9B">
              <w:t xml:space="preserve">roducts </w:t>
            </w:r>
            <w:r w:rsidR="00204A41">
              <w:t>for human use</w:t>
            </w:r>
            <w:r w:rsidRPr="008E2B9B">
              <w:t>.</w:t>
            </w:r>
          </w:p>
          <w:p w:rsidR="00CA0E1B" w:rsidRDefault="00204A41" w:rsidP="00EE08AD">
            <w:pPr>
              <w:pStyle w:val="ListParagraph"/>
              <w:numPr>
                <w:ilvl w:val="0"/>
                <w:numId w:val="17"/>
              </w:numPr>
            </w:pPr>
            <w:r w:rsidRPr="00204A41">
              <w:t>Document issued by the owner or his Legal Representative stating the change.</w:t>
            </w:r>
          </w:p>
          <w:p w:rsidR="00321816" w:rsidRDefault="00321816" w:rsidP="00321816"/>
        </w:tc>
      </w:tr>
      <w:tr w:rsidR="009931AE" w:rsidTr="00497F68">
        <w:tc>
          <w:tcPr>
            <w:tcW w:w="3618" w:type="dxa"/>
          </w:tcPr>
          <w:p w:rsidR="009931AE" w:rsidRDefault="006066E1" w:rsidP="00EE08AD">
            <w:pPr>
              <w:pStyle w:val="ListParagraph"/>
              <w:numPr>
                <w:ilvl w:val="0"/>
                <w:numId w:val="16"/>
              </w:numPr>
            </w:pPr>
            <w:r w:rsidRPr="006066E1">
              <w:t>Changes or modifications to the product name</w:t>
            </w:r>
          </w:p>
        </w:tc>
        <w:tc>
          <w:tcPr>
            <w:tcW w:w="5958" w:type="dxa"/>
          </w:tcPr>
          <w:p w:rsidR="00002CAF" w:rsidRDefault="00002CAF" w:rsidP="00EE08AD">
            <w:pPr>
              <w:pStyle w:val="ListParagraph"/>
              <w:numPr>
                <w:ilvl w:val="0"/>
                <w:numId w:val="18"/>
              </w:numPr>
            </w:pPr>
            <w:r w:rsidRPr="008E2B9B">
              <w:t>Proof of payment.</w:t>
            </w:r>
          </w:p>
          <w:p w:rsidR="00A9395B" w:rsidRDefault="00A9395B" w:rsidP="00EE08AD">
            <w:pPr>
              <w:pStyle w:val="ListParagraph"/>
              <w:numPr>
                <w:ilvl w:val="0"/>
                <w:numId w:val="18"/>
              </w:numPr>
            </w:pPr>
            <w:r w:rsidRPr="008E2B9B">
              <w:t>Request signed and stamped by the responsible professional.</w:t>
            </w:r>
          </w:p>
          <w:p w:rsidR="00A9395B" w:rsidRDefault="00A9395B" w:rsidP="00EE08AD">
            <w:pPr>
              <w:pStyle w:val="ListParagraph"/>
              <w:numPr>
                <w:ilvl w:val="0"/>
                <w:numId w:val="18"/>
              </w:numPr>
            </w:pPr>
            <w:r w:rsidRPr="00204A41">
              <w:t>Document issued by the owner or his Legal Representative stating the change.</w:t>
            </w:r>
          </w:p>
          <w:p w:rsidR="00002CAF" w:rsidRDefault="00A9395B" w:rsidP="00EE08AD">
            <w:pPr>
              <w:pStyle w:val="ListParagraph"/>
              <w:numPr>
                <w:ilvl w:val="0"/>
                <w:numId w:val="18"/>
              </w:numPr>
            </w:pPr>
            <w:r w:rsidRPr="008E2B9B">
              <w:t xml:space="preserve">New original primary, secondary container/packaging labels or their </w:t>
            </w:r>
            <w:r>
              <w:t xml:space="preserve">drafts </w:t>
            </w:r>
            <w:r w:rsidRPr="008E2B9B">
              <w:t xml:space="preserve">according to existing RTCA </w:t>
            </w:r>
            <w:r>
              <w:t>L</w:t>
            </w:r>
            <w:r w:rsidRPr="008E2B9B">
              <w:t xml:space="preserve">abelling of </w:t>
            </w:r>
            <w:r>
              <w:t>P</w:t>
            </w:r>
            <w:r w:rsidRPr="008E2B9B">
              <w:t xml:space="preserve">harmaceutical </w:t>
            </w:r>
            <w:r>
              <w:t>P</w:t>
            </w:r>
            <w:r w:rsidRPr="008E2B9B">
              <w:t xml:space="preserve">roducts </w:t>
            </w:r>
            <w:r>
              <w:t>for human use</w:t>
            </w:r>
            <w:r w:rsidRPr="008E2B9B">
              <w:t>.</w:t>
            </w:r>
          </w:p>
          <w:p w:rsidR="009931AE" w:rsidRDefault="009931AE" w:rsidP="00970C76"/>
        </w:tc>
      </w:tr>
      <w:tr w:rsidR="009931AE" w:rsidTr="00497F68">
        <w:tc>
          <w:tcPr>
            <w:tcW w:w="3618" w:type="dxa"/>
          </w:tcPr>
          <w:p w:rsidR="009931AE" w:rsidRDefault="00D068F7" w:rsidP="00EE08AD">
            <w:pPr>
              <w:pStyle w:val="ListParagraph"/>
              <w:numPr>
                <w:ilvl w:val="0"/>
                <w:numId w:val="16"/>
              </w:numPr>
            </w:pPr>
            <w:r w:rsidRPr="00D068F7">
              <w:t xml:space="preserve">Change of business name of manufacturer, </w:t>
            </w:r>
            <w:r>
              <w:t xml:space="preserve">packager </w:t>
            </w:r>
            <w:r w:rsidRPr="00D068F7">
              <w:t>or owner</w:t>
            </w:r>
          </w:p>
        </w:tc>
        <w:tc>
          <w:tcPr>
            <w:tcW w:w="5958" w:type="dxa"/>
          </w:tcPr>
          <w:p w:rsidR="00080B16" w:rsidRDefault="00080B16" w:rsidP="00EE08AD">
            <w:pPr>
              <w:pStyle w:val="ListParagraph"/>
              <w:numPr>
                <w:ilvl w:val="0"/>
                <w:numId w:val="19"/>
              </w:numPr>
            </w:pPr>
            <w:r w:rsidRPr="008E2B9B">
              <w:t>Proof of payment.</w:t>
            </w:r>
          </w:p>
          <w:p w:rsidR="00080B16" w:rsidRDefault="00080B16" w:rsidP="00EE08AD">
            <w:pPr>
              <w:pStyle w:val="ListParagraph"/>
              <w:numPr>
                <w:ilvl w:val="0"/>
                <w:numId w:val="19"/>
              </w:numPr>
            </w:pPr>
            <w:r w:rsidRPr="008E2B9B">
              <w:t>Request signed and stamped by the responsible professional.</w:t>
            </w:r>
          </w:p>
          <w:p w:rsidR="00E56C08" w:rsidRDefault="000D5426" w:rsidP="00EE08AD">
            <w:pPr>
              <w:pStyle w:val="ListParagraph"/>
              <w:numPr>
                <w:ilvl w:val="0"/>
                <w:numId w:val="19"/>
              </w:numPr>
            </w:pPr>
            <w:r w:rsidRPr="000D5426">
              <w:t xml:space="preserve">Legal document certifying </w:t>
            </w:r>
            <w:r>
              <w:t xml:space="preserve">that </w:t>
            </w:r>
            <w:r w:rsidRPr="000D5426">
              <w:t xml:space="preserve">the change </w:t>
            </w:r>
            <w:r>
              <w:t xml:space="preserve">is </w:t>
            </w:r>
            <w:r w:rsidRPr="000D5426">
              <w:t>duly authenticated.</w:t>
            </w:r>
          </w:p>
          <w:p w:rsidR="009F4FB8" w:rsidRDefault="009F4FB8" w:rsidP="00EE08AD">
            <w:pPr>
              <w:pStyle w:val="ListParagraph"/>
              <w:numPr>
                <w:ilvl w:val="0"/>
                <w:numId w:val="19"/>
              </w:numPr>
            </w:pPr>
            <w:r w:rsidRPr="008E2B9B">
              <w:t xml:space="preserve">New original primary, secondary container/packaging labels or their </w:t>
            </w:r>
            <w:r>
              <w:t xml:space="preserve">drafts </w:t>
            </w:r>
            <w:r w:rsidRPr="008E2B9B">
              <w:t xml:space="preserve">according to existing RTCA </w:t>
            </w:r>
            <w:r>
              <w:t>L</w:t>
            </w:r>
            <w:r w:rsidRPr="008E2B9B">
              <w:t xml:space="preserve">abelling of </w:t>
            </w:r>
            <w:r>
              <w:t>P</w:t>
            </w:r>
            <w:r w:rsidRPr="008E2B9B">
              <w:t xml:space="preserve">harmaceutical </w:t>
            </w:r>
            <w:r>
              <w:t>P</w:t>
            </w:r>
            <w:r w:rsidRPr="008E2B9B">
              <w:t xml:space="preserve">roducts </w:t>
            </w:r>
            <w:r>
              <w:t>for human use</w:t>
            </w:r>
            <w:r w:rsidRPr="008E2B9B">
              <w:t>.</w:t>
            </w:r>
          </w:p>
          <w:p w:rsidR="009931AE" w:rsidRDefault="009931AE" w:rsidP="00970C76"/>
        </w:tc>
      </w:tr>
      <w:tr w:rsidR="009931AE" w:rsidTr="00497F68">
        <w:tc>
          <w:tcPr>
            <w:tcW w:w="3618" w:type="dxa"/>
          </w:tcPr>
          <w:p w:rsidR="009931AE" w:rsidRDefault="00273042" w:rsidP="00EE08AD">
            <w:pPr>
              <w:pStyle w:val="ListParagraph"/>
              <w:numPr>
                <w:ilvl w:val="0"/>
                <w:numId w:val="16"/>
              </w:numPr>
            </w:pPr>
            <w:r w:rsidRPr="00273042">
              <w:t>Changes in the monograph and insert.</w:t>
            </w:r>
          </w:p>
        </w:tc>
        <w:tc>
          <w:tcPr>
            <w:tcW w:w="5958" w:type="dxa"/>
          </w:tcPr>
          <w:p w:rsidR="00273042" w:rsidRDefault="00273042" w:rsidP="00EE08AD">
            <w:pPr>
              <w:pStyle w:val="ListParagraph"/>
              <w:numPr>
                <w:ilvl w:val="0"/>
                <w:numId w:val="20"/>
              </w:numPr>
            </w:pPr>
            <w:r w:rsidRPr="008E2B9B">
              <w:t>Proof of payment.</w:t>
            </w:r>
          </w:p>
          <w:p w:rsidR="00273042" w:rsidRDefault="00273042" w:rsidP="00EE08AD">
            <w:pPr>
              <w:pStyle w:val="ListParagraph"/>
              <w:numPr>
                <w:ilvl w:val="0"/>
                <w:numId w:val="20"/>
              </w:numPr>
            </w:pPr>
            <w:r w:rsidRPr="008E2B9B">
              <w:t>Request signed and stamped by the responsible professional.</w:t>
            </w:r>
          </w:p>
          <w:p w:rsidR="00C17B06" w:rsidRDefault="00C17B06" w:rsidP="00EE08AD">
            <w:pPr>
              <w:pStyle w:val="ListParagraph"/>
              <w:numPr>
                <w:ilvl w:val="0"/>
                <w:numId w:val="20"/>
              </w:numPr>
            </w:pPr>
            <w:r w:rsidRPr="00C17B06">
              <w:t>Monograph and insert updated with the changes</w:t>
            </w:r>
            <w:r>
              <w:t xml:space="preserve"> </w:t>
            </w:r>
            <w:r w:rsidRPr="00C17B06">
              <w:t>identified.</w:t>
            </w:r>
          </w:p>
          <w:p w:rsidR="00E859AD" w:rsidRDefault="009028C2" w:rsidP="00EE08AD">
            <w:pPr>
              <w:pStyle w:val="ListParagraph"/>
              <w:numPr>
                <w:ilvl w:val="0"/>
                <w:numId w:val="20"/>
              </w:numPr>
            </w:pPr>
            <w:r w:rsidRPr="009028C2">
              <w:t>Document issued by the owner or his Legal Representative certifying the change.</w:t>
            </w:r>
          </w:p>
          <w:p w:rsidR="009028C2" w:rsidRDefault="009028C2" w:rsidP="00EE08AD">
            <w:pPr>
              <w:pStyle w:val="ListParagraph"/>
              <w:numPr>
                <w:ilvl w:val="0"/>
                <w:numId w:val="20"/>
              </w:numPr>
            </w:pPr>
            <w:r w:rsidRPr="009028C2">
              <w:t>List of bibliographic reference</w:t>
            </w:r>
            <w:r>
              <w:t>,</w:t>
            </w:r>
            <w:r w:rsidRPr="009028C2">
              <w:t xml:space="preserve"> </w:t>
            </w:r>
            <w:r>
              <w:t>otherwise</w:t>
            </w:r>
            <w:r w:rsidRPr="009028C2">
              <w:t xml:space="preserve">, studies pursuant to the registration requirements that support </w:t>
            </w:r>
            <w:r w:rsidR="00744943">
              <w:t xml:space="preserve">the </w:t>
            </w:r>
            <w:r w:rsidRPr="009028C2">
              <w:t>change.</w:t>
            </w:r>
          </w:p>
          <w:p w:rsidR="009931AE" w:rsidRDefault="009931AE" w:rsidP="00970C76"/>
        </w:tc>
      </w:tr>
      <w:tr w:rsidR="009931AE" w:rsidTr="00497F68">
        <w:tc>
          <w:tcPr>
            <w:tcW w:w="3618" w:type="dxa"/>
          </w:tcPr>
          <w:p w:rsidR="009931AE" w:rsidRDefault="00003FBF" w:rsidP="00EE08AD">
            <w:pPr>
              <w:pStyle w:val="ListParagraph"/>
              <w:numPr>
                <w:ilvl w:val="0"/>
                <w:numId w:val="16"/>
              </w:numPr>
            </w:pPr>
            <w:r w:rsidRPr="00003FBF">
              <w:lastRenderedPageBreak/>
              <w:t>Change in the useful life period.</w:t>
            </w:r>
          </w:p>
        </w:tc>
        <w:tc>
          <w:tcPr>
            <w:tcW w:w="5958" w:type="dxa"/>
          </w:tcPr>
          <w:p w:rsidR="00003FBF" w:rsidRDefault="00003FBF" w:rsidP="00EE08AD">
            <w:pPr>
              <w:pStyle w:val="ListParagraph"/>
              <w:numPr>
                <w:ilvl w:val="0"/>
                <w:numId w:val="21"/>
              </w:numPr>
            </w:pPr>
            <w:r w:rsidRPr="008E2B9B">
              <w:t>Proof of payment.</w:t>
            </w:r>
          </w:p>
          <w:p w:rsidR="00003FBF" w:rsidRDefault="00003FBF" w:rsidP="00EE08AD">
            <w:pPr>
              <w:pStyle w:val="ListParagraph"/>
              <w:numPr>
                <w:ilvl w:val="0"/>
                <w:numId w:val="21"/>
              </w:numPr>
            </w:pPr>
            <w:r w:rsidRPr="008E2B9B">
              <w:t>Request signed and stamped by the responsible professional.</w:t>
            </w:r>
          </w:p>
          <w:p w:rsidR="00003FBF" w:rsidRDefault="00A23A11" w:rsidP="00EE08AD">
            <w:pPr>
              <w:pStyle w:val="ListParagraph"/>
              <w:numPr>
                <w:ilvl w:val="0"/>
                <w:numId w:val="21"/>
              </w:numPr>
            </w:pPr>
            <w:r w:rsidRPr="00A23A11">
              <w:t xml:space="preserve">Report of the updated Stability Study according to </w:t>
            </w:r>
            <w:r>
              <w:t xml:space="preserve">the existing </w:t>
            </w:r>
            <w:r w:rsidRPr="00A23A11">
              <w:t>RTCA.</w:t>
            </w:r>
          </w:p>
          <w:p w:rsidR="002A59B4" w:rsidRDefault="00BF1940" w:rsidP="00EE08AD">
            <w:pPr>
              <w:pStyle w:val="ListParagraph"/>
              <w:numPr>
                <w:ilvl w:val="0"/>
                <w:numId w:val="21"/>
              </w:numPr>
            </w:pPr>
            <w:r w:rsidRPr="009028C2">
              <w:t>Document issued by the owner or his Legal Representative certifying the change.</w:t>
            </w:r>
          </w:p>
          <w:p w:rsidR="009931AE" w:rsidRDefault="009931AE" w:rsidP="00970C76"/>
        </w:tc>
      </w:tr>
      <w:tr w:rsidR="009931AE" w:rsidTr="00497F68">
        <w:tc>
          <w:tcPr>
            <w:tcW w:w="3618" w:type="dxa"/>
          </w:tcPr>
          <w:p w:rsidR="009931AE" w:rsidRDefault="00972F4B" w:rsidP="00EE08AD">
            <w:pPr>
              <w:pStyle w:val="ListParagraph"/>
              <w:numPr>
                <w:ilvl w:val="0"/>
                <w:numId w:val="16"/>
              </w:numPr>
            </w:pPr>
            <w:r w:rsidRPr="00972F4B">
              <w:t>Change in storage conditions.</w:t>
            </w:r>
          </w:p>
        </w:tc>
        <w:tc>
          <w:tcPr>
            <w:tcW w:w="5958" w:type="dxa"/>
          </w:tcPr>
          <w:p w:rsidR="00972F4B" w:rsidRDefault="00972F4B" w:rsidP="00EE08AD">
            <w:pPr>
              <w:pStyle w:val="ListParagraph"/>
              <w:numPr>
                <w:ilvl w:val="0"/>
                <w:numId w:val="22"/>
              </w:numPr>
            </w:pPr>
            <w:r w:rsidRPr="008E2B9B">
              <w:t>Proof of payment.</w:t>
            </w:r>
          </w:p>
          <w:p w:rsidR="00972F4B" w:rsidRDefault="00972F4B" w:rsidP="00EE08AD">
            <w:pPr>
              <w:pStyle w:val="ListParagraph"/>
              <w:numPr>
                <w:ilvl w:val="0"/>
                <w:numId w:val="22"/>
              </w:numPr>
            </w:pPr>
            <w:r w:rsidRPr="008E2B9B">
              <w:t>Request signed and stamped by the responsible professional.</w:t>
            </w:r>
          </w:p>
          <w:p w:rsidR="00972F4B" w:rsidRDefault="00CD2087" w:rsidP="00EE08AD">
            <w:pPr>
              <w:pStyle w:val="ListParagraph"/>
              <w:numPr>
                <w:ilvl w:val="0"/>
                <w:numId w:val="22"/>
              </w:numPr>
            </w:pPr>
            <w:r w:rsidRPr="00CD2087">
              <w:t xml:space="preserve">New report </w:t>
            </w:r>
            <w:r>
              <w:t xml:space="preserve">of the </w:t>
            </w:r>
            <w:r w:rsidRPr="00CD2087">
              <w:t xml:space="preserve">Stability </w:t>
            </w:r>
            <w:r>
              <w:t xml:space="preserve">Study </w:t>
            </w:r>
            <w:r w:rsidRPr="00CD2087">
              <w:t xml:space="preserve">according to </w:t>
            </w:r>
            <w:r>
              <w:t xml:space="preserve">existing </w:t>
            </w:r>
            <w:r w:rsidRPr="00CD2087">
              <w:t>RTCA.</w:t>
            </w:r>
          </w:p>
          <w:p w:rsidR="00CD2087" w:rsidRDefault="00BA560B" w:rsidP="00EE08AD">
            <w:pPr>
              <w:pStyle w:val="ListParagraph"/>
              <w:numPr>
                <w:ilvl w:val="0"/>
                <w:numId w:val="22"/>
              </w:numPr>
            </w:pPr>
            <w:r w:rsidRPr="008E2B9B">
              <w:t xml:space="preserve">New original primary, secondary container/packaging labels or their </w:t>
            </w:r>
            <w:r>
              <w:t xml:space="preserve">drafts </w:t>
            </w:r>
            <w:r w:rsidRPr="008E2B9B">
              <w:t xml:space="preserve">according to existing RTCA </w:t>
            </w:r>
            <w:r>
              <w:t>L</w:t>
            </w:r>
            <w:r w:rsidRPr="008E2B9B">
              <w:t xml:space="preserve">abelling of </w:t>
            </w:r>
            <w:r>
              <w:t>P</w:t>
            </w:r>
            <w:r w:rsidRPr="008E2B9B">
              <w:t xml:space="preserve">harmaceutical </w:t>
            </w:r>
            <w:r>
              <w:t>P</w:t>
            </w:r>
            <w:r w:rsidRPr="008E2B9B">
              <w:t xml:space="preserve">roducts </w:t>
            </w:r>
            <w:r>
              <w:t>for human use</w:t>
            </w:r>
            <w:r w:rsidRPr="008E2B9B">
              <w:t>.</w:t>
            </w:r>
          </w:p>
          <w:p w:rsidR="003D4096" w:rsidRDefault="003D4096" w:rsidP="00EE08AD">
            <w:pPr>
              <w:pStyle w:val="ListParagraph"/>
              <w:numPr>
                <w:ilvl w:val="0"/>
                <w:numId w:val="22"/>
              </w:numPr>
            </w:pPr>
            <w:r w:rsidRPr="009028C2">
              <w:t>Document issued by the owner or his Legal Representative certifying the change.</w:t>
            </w:r>
          </w:p>
          <w:p w:rsidR="009931AE" w:rsidRDefault="009931AE" w:rsidP="00970C76"/>
        </w:tc>
      </w:tr>
      <w:tr w:rsidR="009931AE" w:rsidTr="00497F68">
        <w:tc>
          <w:tcPr>
            <w:tcW w:w="3618" w:type="dxa"/>
          </w:tcPr>
          <w:p w:rsidR="009931AE" w:rsidRDefault="00D133B6" w:rsidP="00EE08AD">
            <w:pPr>
              <w:pStyle w:val="ListParagraph"/>
              <w:numPr>
                <w:ilvl w:val="0"/>
                <w:numId w:val="16"/>
              </w:numPr>
            </w:pPr>
            <w:r w:rsidRPr="00D133B6">
              <w:t xml:space="preserve">Change of primary </w:t>
            </w:r>
            <w:r>
              <w:t>packager</w:t>
            </w:r>
          </w:p>
        </w:tc>
        <w:tc>
          <w:tcPr>
            <w:tcW w:w="5958" w:type="dxa"/>
          </w:tcPr>
          <w:p w:rsidR="00C61049" w:rsidRDefault="00C61049" w:rsidP="00EE08AD">
            <w:pPr>
              <w:pStyle w:val="ListParagraph"/>
              <w:numPr>
                <w:ilvl w:val="0"/>
                <w:numId w:val="23"/>
              </w:numPr>
            </w:pPr>
            <w:r w:rsidRPr="008E2B9B">
              <w:t>Proof of payment.</w:t>
            </w:r>
          </w:p>
          <w:p w:rsidR="00C61049" w:rsidRDefault="00C61049" w:rsidP="00EE08AD">
            <w:pPr>
              <w:pStyle w:val="ListParagraph"/>
              <w:numPr>
                <w:ilvl w:val="0"/>
                <w:numId w:val="23"/>
              </w:numPr>
            </w:pPr>
            <w:r w:rsidRPr="008E2B9B">
              <w:t>Request signed and stamped by the responsible professional.</w:t>
            </w:r>
          </w:p>
          <w:p w:rsidR="00C61049" w:rsidRDefault="00832DEC" w:rsidP="00EE08AD">
            <w:pPr>
              <w:pStyle w:val="ListParagraph"/>
              <w:numPr>
                <w:ilvl w:val="0"/>
                <w:numId w:val="23"/>
              </w:numPr>
            </w:pPr>
            <w:r w:rsidRPr="00832DEC">
              <w:t xml:space="preserve">Current </w:t>
            </w:r>
            <w:r w:rsidR="00FD5093">
              <w:t>G</w:t>
            </w:r>
            <w:r w:rsidRPr="00832DEC">
              <w:t xml:space="preserve">ood </w:t>
            </w:r>
            <w:r w:rsidR="00FD5093">
              <w:t>M</w:t>
            </w:r>
            <w:r w:rsidRPr="00832DEC">
              <w:t xml:space="preserve">anufacturing </w:t>
            </w:r>
            <w:r w:rsidR="00FD5093">
              <w:t>P</w:t>
            </w:r>
            <w:r w:rsidRPr="00832DEC">
              <w:t xml:space="preserve">ractices certificate of the new </w:t>
            </w:r>
            <w:r>
              <w:t>packager</w:t>
            </w:r>
            <w:r w:rsidRPr="00832DEC">
              <w:t>.</w:t>
            </w:r>
          </w:p>
          <w:p w:rsidR="00832DEC" w:rsidRDefault="004C56F0" w:rsidP="00EE08AD">
            <w:pPr>
              <w:pStyle w:val="ListParagraph"/>
              <w:numPr>
                <w:ilvl w:val="0"/>
                <w:numId w:val="23"/>
              </w:numPr>
            </w:pPr>
            <w:r w:rsidRPr="004C56F0">
              <w:t xml:space="preserve">Contract with the new </w:t>
            </w:r>
            <w:r>
              <w:t>packager</w:t>
            </w:r>
            <w:r w:rsidRPr="004C56F0">
              <w:t>, according to the provisions of paragraph 7.4, registration requirements.</w:t>
            </w:r>
          </w:p>
          <w:p w:rsidR="00730C2B" w:rsidRDefault="00730C2B" w:rsidP="00EE08AD">
            <w:pPr>
              <w:pStyle w:val="ListParagraph"/>
              <w:numPr>
                <w:ilvl w:val="0"/>
                <w:numId w:val="23"/>
              </w:numPr>
            </w:pPr>
            <w:r w:rsidRPr="008E2B9B">
              <w:t xml:space="preserve">New original primary, secondary container/packaging labels or their </w:t>
            </w:r>
            <w:r>
              <w:t xml:space="preserve">drafts </w:t>
            </w:r>
            <w:r w:rsidRPr="008E2B9B">
              <w:t xml:space="preserve">according to existing RTCA </w:t>
            </w:r>
            <w:r>
              <w:t>L</w:t>
            </w:r>
            <w:r w:rsidRPr="008E2B9B">
              <w:t xml:space="preserve">abelling of </w:t>
            </w:r>
            <w:r>
              <w:t>P</w:t>
            </w:r>
            <w:r w:rsidRPr="008E2B9B">
              <w:t xml:space="preserve">harmaceutical </w:t>
            </w:r>
            <w:r>
              <w:t>P</w:t>
            </w:r>
            <w:r w:rsidRPr="008E2B9B">
              <w:t xml:space="preserve">roducts </w:t>
            </w:r>
            <w:r>
              <w:t>for human use</w:t>
            </w:r>
            <w:r w:rsidRPr="008E2B9B">
              <w:t>.</w:t>
            </w:r>
          </w:p>
          <w:p w:rsidR="004C56F0" w:rsidRDefault="00730C2B" w:rsidP="00EE08AD">
            <w:pPr>
              <w:pStyle w:val="ListParagraph"/>
              <w:numPr>
                <w:ilvl w:val="0"/>
                <w:numId w:val="23"/>
              </w:numPr>
            </w:pPr>
            <w:r w:rsidRPr="00730C2B">
              <w:t xml:space="preserve">Document issued by the owner of the product or its Legal Representative indicating the provisions for change of primary </w:t>
            </w:r>
            <w:r>
              <w:t xml:space="preserve">packager </w:t>
            </w:r>
            <w:r w:rsidRPr="00730C2B">
              <w:t xml:space="preserve">in the </w:t>
            </w:r>
            <w:r w:rsidR="002B2832">
              <w:t xml:space="preserve">existing </w:t>
            </w:r>
            <w:r w:rsidRPr="00730C2B">
              <w:t>RTCA</w:t>
            </w:r>
            <w:r w:rsidR="002B2832">
              <w:t xml:space="preserve"> Stability Studies of Medicines for human use</w:t>
            </w:r>
            <w:r w:rsidRPr="00730C2B">
              <w:t>.</w:t>
            </w:r>
          </w:p>
          <w:p w:rsidR="009931AE" w:rsidRDefault="009931AE" w:rsidP="00970C76"/>
        </w:tc>
      </w:tr>
      <w:tr w:rsidR="006066E1" w:rsidTr="00497F68">
        <w:tc>
          <w:tcPr>
            <w:tcW w:w="3618" w:type="dxa"/>
          </w:tcPr>
          <w:p w:rsidR="006066E1" w:rsidRDefault="00545758" w:rsidP="00EE08AD">
            <w:pPr>
              <w:pStyle w:val="ListParagraph"/>
              <w:numPr>
                <w:ilvl w:val="0"/>
                <w:numId w:val="16"/>
              </w:numPr>
            </w:pPr>
            <w:r w:rsidRPr="00D133B6">
              <w:t xml:space="preserve">Change of </w:t>
            </w:r>
            <w:r>
              <w:t>secondary packager</w:t>
            </w:r>
          </w:p>
        </w:tc>
        <w:tc>
          <w:tcPr>
            <w:tcW w:w="5958" w:type="dxa"/>
          </w:tcPr>
          <w:p w:rsidR="00B401C3" w:rsidRDefault="00B401C3" w:rsidP="00EE08AD">
            <w:pPr>
              <w:pStyle w:val="ListParagraph"/>
              <w:numPr>
                <w:ilvl w:val="0"/>
                <w:numId w:val="24"/>
              </w:numPr>
            </w:pPr>
            <w:r w:rsidRPr="008E2B9B">
              <w:t>Proof of payment.</w:t>
            </w:r>
          </w:p>
          <w:p w:rsidR="00B401C3" w:rsidRDefault="00B401C3" w:rsidP="00EE08AD">
            <w:pPr>
              <w:pStyle w:val="ListParagraph"/>
              <w:numPr>
                <w:ilvl w:val="0"/>
                <w:numId w:val="24"/>
              </w:numPr>
            </w:pPr>
            <w:r w:rsidRPr="008E2B9B">
              <w:t>Request signed and stamped by the responsible professional.</w:t>
            </w:r>
          </w:p>
          <w:p w:rsidR="00C725DB" w:rsidRDefault="00C725DB" w:rsidP="00EE08AD">
            <w:pPr>
              <w:pStyle w:val="ListParagraph"/>
              <w:numPr>
                <w:ilvl w:val="0"/>
                <w:numId w:val="24"/>
              </w:numPr>
            </w:pPr>
            <w:r w:rsidRPr="004C56F0">
              <w:t xml:space="preserve">Contract with the new </w:t>
            </w:r>
            <w:r>
              <w:t>packager</w:t>
            </w:r>
            <w:r w:rsidRPr="004C56F0">
              <w:t>, according to the provisions of paragraph 7.4, registration requirements.</w:t>
            </w:r>
          </w:p>
          <w:p w:rsidR="00C725DB" w:rsidRDefault="00C725DB" w:rsidP="00EE08AD">
            <w:pPr>
              <w:pStyle w:val="ListParagraph"/>
              <w:numPr>
                <w:ilvl w:val="0"/>
                <w:numId w:val="24"/>
              </w:numPr>
            </w:pPr>
            <w:r w:rsidRPr="008E2B9B">
              <w:t xml:space="preserve">New original secondary container/packaging labels or their </w:t>
            </w:r>
            <w:r w:rsidR="00EA6210">
              <w:t xml:space="preserve">drafts, as applicable, </w:t>
            </w:r>
            <w:r w:rsidRPr="008E2B9B">
              <w:t xml:space="preserve">according to existing RTCA </w:t>
            </w:r>
            <w:r>
              <w:t>L</w:t>
            </w:r>
            <w:r w:rsidRPr="008E2B9B">
              <w:t xml:space="preserve">abelling of </w:t>
            </w:r>
            <w:r>
              <w:t>P</w:t>
            </w:r>
            <w:r w:rsidRPr="008E2B9B">
              <w:t xml:space="preserve">harmaceutical </w:t>
            </w:r>
            <w:r>
              <w:t>P</w:t>
            </w:r>
            <w:r w:rsidRPr="008E2B9B">
              <w:t xml:space="preserve">roducts </w:t>
            </w:r>
            <w:r>
              <w:t>for human use</w:t>
            </w:r>
            <w:r w:rsidRPr="008E2B9B">
              <w:t>.</w:t>
            </w:r>
          </w:p>
          <w:p w:rsidR="00C725DB" w:rsidRDefault="00C725DB" w:rsidP="00EE08AD">
            <w:pPr>
              <w:pStyle w:val="ListParagraph"/>
              <w:numPr>
                <w:ilvl w:val="0"/>
                <w:numId w:val="24"/>
              </w:numPr>
            </w:pPr>
            <w:r w:rsidRPr="00832DEC">
              <w:t xml:space="preserve">Current </w:t>
            </w:r>
            <w:r>
              <w:t>G</w:t>
            </w:r>
            <w:r w:rsidRPr="00832DEC">
              <w:t xml:space="preserve">ood </w:t>
            </w:r>
            <w:r>
              <w:t>M</w:t>
            </w:r>
            <w:r w:rsidRPr="00832DEC">
              <w:t xml:space="preserve">anufacturing </w:t>
            </w:r>
            <w:r>
              <w:t>P</w:t>
            </w:r>
            <w:r w:rsidRPr="00832DEC">
              <w:t xml:space="preserve">ractices certificate of the new </w:t>
            </w:r>
            <w:r>
              <w:t>packager</w:t>
            </w:r>
            <w:r w:rsidRPr="00832DEC">
              <w:t>.</w:t>
            </w:r>
          </w:p>
          <w:p w:rsidR="00D122C9" w:rsidRDefault="00C725DB" w:rsidP="00EE08AD">
            <w:pPr>
              <w:pStyle w:val="ListParagraph"/>
              <w:numPr>
                <w:ilvl w:val="0"/>
                <w:numId w:val="24"/>
              </w:numPr>
            </w:pPr>
            <w:r w:rsidRPr="00204A41">
              <w:t>Document issued by the owner or his Legal Representative stating the change.</w:t>
            </w:r>
          </w:p>
          <w:p w:rsidR="006066E1" w:rsidRDefault="006066E1" w:rsidP="00970C76"/>
        </w:tc>
      </w:tr>
      <w:tr w:rsidR="006066E1" w:rsidTr="00497F68">
        <w:tc>
          <w:tcPr>
            <w:tcW w:w="3618" w:type="dxa"/>
          </w:tcPr>
          <w:p w:rsidR="006066E1" w:rsidRDefault="00445B0A" w:rsidP="00EE08AD">
            <w:pPr>
              <w:pStyle w:val="ListParagraph"/>
              <w:numPr>
                <w:ilvl w:val="0"/>
                <w:numId w:val="16"/>
              </w:numPr>
            </w:pPr>
            <w:r w:rsidRPr="00445B0A">
              <w:t xml:space="preserve">Change in type of primary </w:t>
            </w:r>
            <w:r w:rsidRPr="00445B0A">
              <w:lastRenderedPageBreak/>
              <w:t>packaging material or container closure system.</w:t>
            </w:r>
          </w:p>
        </w:tc>
        <w:tc>
          <w:tcPr>
            <w:tcW w:w="5958" w:type="dxa"/>
          </w:tcPr>
          <w:p w:rsidR="00445B0A" w:rsidRDefault="00445B0A" w:rsidP="00EE08AD">
            <w:pPr>
              <w:pStyle w:val="ListParagraph"/>
              <w:numPr>
                <w:ilvl w:val="0"/>
                <w:numId w:val="25"/>
              </w:numPr>
            </w:pPr>
            <w:r w:rsidRPr="008E2B9B">
              <w:lastRenderedPageBreak/>
              <w:t>Proof of payment.</w:t>
            </w:r>
          </w:p>
          <w:p w:rsidR="00445B0A" w:rsidRDefault="00445B0A" w:rsidP="00EE08AD">
            <w:pPr>
              <w:pStyle w:val="ListParagraph"/>
              <w:numPr>
                <w:ilvl w:val="0"/>
                <w:numId w:val="25"/>
              </w:numPr>
            </w:pPr>
            <w:r w:rsidRPr="008E2B9B">
              <w:lastRenderedPageBreak/>
              <w:t>Request signed and stamped by the responsible professional.</w:t>
            </w:r>
          </w:p>
          <w:p w:rsidR="0032769E" w:rsidRDefault="00FC5347" w:rsidP="00EE08AD">
            <w:pPr>
              <w:pStyle w:val="ListParagraph"/>
              <w:numPr>
                <w:ilvl w:val="0"/>
                <w:numId w:val="25"/>
              </w:numPr>
            </w:pPr>
            <w:r w:rsidRPr="00FC5347">
              <w:t xml:space="preserve">Stability Study Report according to </w:t>
            </w:r>
            <w:r>
              <w:t xml:space="preserve">existing </w:t>
            </w:r>
            <w:r w:rsidRPr="00FC5347">
              <w:t>RTCA Stability Studies of Drugs for Human Use.</w:t>
            </w:r>
          </w:p>
          <w:p w:rsidR="00FC5347" w:rsidRDefault="00BA7166" w:rsidP="00EE08AD">
            <w:pPr>
              <w:pStyle w:val="ListParagraph"/>
              <w:numPr>
                <w:ilvl w:val="0"/>
                <w:numId w:val="25"/>
              </w:numPr>
            </w:pPr>
            <w:r w:rsidRPr="008E2B9B">
              <w:t xml:space="preserve">New original </w:t>
            </w:r>
            <w:r w:rsidR="00F2123C">
              <w:t>primary</w:t>
            </w:r>
            <w:r w:rsidRPr="008E2B9B">
              <w:t xml:space="preserve"> container/packaging labels or their </w:t>
            </w:r>
            <w:r>
              <w:t>drafts</w:t>
            </w:r>
            <w:r w:rsidR="001C5412">
              <w:t>, as applicable,</w:t>
            </w:r>
            <w:r>
              <w:t xml:space="preserve"> </w:t>
            </w:r>
            <w:r w:rsidRPr="008E2B9B">
              <w:t xml:space="preserve">according to existing RTCA </w:t>
            </w:r>
            <w:r>
              <w:t>L</w:t>
            </w:r>
            <w:r w:rsidRPr="008E2B9B">
              <w:t xml:space="preserve">abelling of </w:t>
            </w:r>
            <w:r>
              <w:t>P</w:t>
            </w:r>
            <w:r w:rsidRPr="008E2B9B">
              <w:t xml:space="preserve">harmaceutical </w:t>
            </w:r>
            <w:r>
              <w:t>P</w:t>
            </w:r>
            <w:r w:rsidRPr="008E2B9B">
              <w:t xml:space="preserve">roducts </w:t>
            </w:r>
            <w:r>
              <w:t>for human use</w:t>
            </w:r>
            <w:r w:rsidRPr="008E2B9B">
              <w:t>.</w:t>
            </w:r>
          </w:p>
          <w:p w:rsidR="00BA7166" w:rsidRDefault="00774F3E" w:rsidP="00EE08AD">
            <w:pPr>
              <w:pStyle w:val="ListParagraph"/>
              <w:numPr>
                <w:ilvl w:val="0"/>
                <w:numId w:val="25"/>
              </w:numPr>
            </w:pPr>
            <w:r w:rsidRPr="00204A41">
              <w:t>Document issued by the owner or his Legal Representative stating the change.</w:t>
            </w:r>
          </w:p>
          <w:p w:rsidR="006066E1" w:rsidRDefault="006066E1" w:rsidP="00970C76"/>
        </w:tc>
      </w:tr>
      <w:tr w:rsidR="006066E1" w:rsidTr="00497F68">
        <w:tc>
          <w:tcPr>
            <w:tcW w:w="3618" w:type="dxa"/>
          </w:tcPr>
          <w:p w:rsidR="006066E1" w:rsidRDefault="000B2EAF" w:rsidP="00EE08AD">
            <w:pPr>
              <w:pStyle w:val="ListParagraph"/>
              <w:numPr>
                <w:ilvl w:val="0"/>
                <w:numId w:val="16"/>
              </w:numPr>
            </w:pPr>
            <w:r w:rsidRPr="000B2EAF">
              <w:lastRenderedPageBreak/>
              <w:t>Addition of new primary packaging</w:t>
            </w:r>
          </w:p>
        </w:tc>
        <w:tc>
          <w:tcPr>
            <w:tcW w:w="5958" w:type="dxa"/>
          </w:tcPr>
          <w:p w:rsidR="003F7A0C" w:rsidRDefault="003F7A0C" w:rsidP="00EE08AD">
            <w:pPr>
              <w:pStyle w:val="ListParagraph"/>
              <w:numPr>
                <w:ilvl w:val="0"/>
                <w:numId w:val="26"/>
              </w:numPr>
            </w:pPr>
            <w:r w:rsidRPr="008E2B9B">
              <w:t>Proof of payment.</w:t>
            </w:r>
          </w:p>
          <w:p w:rsidR="003F7A0C" w:rsidRDefault="003F7A0C" w:rsidP="00EE08AD">
            <w:pPr>
              <w:pStyle w:val="ListParagraph"/>
              <w:numPr>
                <w:ilvl w:val="0"/>
                <w:numId w:val="26"/>
              </w:numPr>
            </w:pPr>
            <w:r w:rsidRPr="008E2B9B">
              <w:t>Request signed and stamped by the responsible professional.</w:t>
            </w:r>
          </w:p>
          <w:p w:rsidR="00405756" w:rsidRDefault="00405756" w:rsidP="00EE08AD">
            <w:pPr>
              <w:pStyle w:val="ListParagraph"/>
              <w:numPr>
                <w:ilvl w:val="0"/>
                <w:numId w:val="26"/>
              </w:numPr>
            </w:pPr>
            <w:r w:rsidRPr="00FC5347">
              <w:t xml:space="preserve">Stability Study Report according to </w:t>
            </w:r>
            <w:r>
              <w:t xml:space="preserve">existing </w:t>
            </w:r>
            <w:r w:rsidRPr="00FC5347">
              <w:t>RTCA Stability Studies of Drugs for Human Use.</w:t>
            </w:r>
          </w:p>
          <w:p w:rsidR="0027027A" w:rsidRDefault="0027027A" w:rsidP="00EE08AD">
            <w:pPr>
              <w:pStyle w:val="ListParagraph"/>
              <w:numPr>
                <w:ilvl w:val="0"/>
                <w:numId w:val="26"/>
              </w:numPr>
            </w:pPr>
            <w:r w:rsidRPr="008E2B9B">
              <w:t xml:space="preserve">New original primary, secondary container/packaging labels or their </w:t>
            </w:r>
            <w:r>
              <w:t xml:space="preserve">drafts </w:t>
            </w:r>
            <w:r w:rsidRPr="008E2B9B">
              <w:t xml:space="preserve">according to existing RTCA </w:t>
            </w:r>
            <w:r>
              <w:t>L</w:t>
            </w:r>
            <w:r w:rsidRPr="008E2B9B">
              <w:t xml:space="preserve">abelling of </w:t>
            </w:r>
            <w:r>
              <w:t>P</w:t>
            </w:r>
            <w:r w:rsidRPr="008E2B9B">
              <w:t xml:space="preserve">harmaceutical </w:t>
            </w:r>
            <w:r>
              <w:t>P</w:t>
            </w:r>
            <w:r w:rsidRPr="008E2B9B">
              <w:t xml:space="preserve">roducts </w:t>
            </w:r>
            <w:r>
              <w:t>for human use</w:t>
            </w:r>
            <w:r w:rsidRPr="008E2B9B">
              <w:t>.</w:t>
            </w:r>
          </w:p>
          <w:p w:rsidR="003F7A0C" w:rsidRDefault="00E4729F" w:rsidP="00EE08AD">
            <w:pPr>
              <w:pStyle w:val="ListParagraph"/>
              <w:numPr>
                <w:ilvl w:val="0"/>
                <w:numId w:val="26"/>
              </w:numPr>
            </w:pPr>
            <w:r w:rsidRPr="00204A41">
              <w:t>Document issued by the owner or his Legal Representative stating the change.</w:t>
            </w:r>
          </w:p>
          <w:p w:rsidR="006066E1" w:rsidRDefault="006066E1" w:rsidP="00970C76"/>
        </w:tc>
      </w:tr>
      <w:tr w:rsidR="006066E1" w:rsidTr="00497F68">
        <w:tc>
          <w:tcPr>
            <w:tcW w:w="3618" w:type="dxa"/>
          </w:tcPr>
          <w:p w:rsidR="006066E1" w:rsidRDefault="00B617E2" w:rsidP="00EE08AD">
            <w:pPr>
              <w:pStyle w:val="ListParagraph"/>
              <w:numPr>
                <w:ilvl w:val="0"/>
                <w:numId w:val="16"/>
              </w:numPr>
            </w:pPr>
            <w:r w:rsidRPr="00B617E2">
              <w:t>Change of ownership</w:t>
            </w:r>
          </w:p>
        </w:tc>
        <w:tc>
          <w:tcPr>
            <w:tcW w:w="5958" w:type="dxa"/>
          </w:tcPr>
          <w:p w:rsidR="005A08DB" w:rsidRDefault="005A08DB" w:rsidP="00EE08AD">
            <w:pPr>
              <w:pStyle w:val="ListParagraph"/>
              <w:numPr>
                <w:ilvl w:val="0"/>
                <w:numId w:val="27"/>
              </w:numPr>
            </w:pPr>
            <w:r w:rsidRPr="008E2B9B">
              <w:t>Proof of payment.</w:t>
            </w:r>
          </w:p>
          <w:p w:rsidR="005A08DB" w:rsidRDefault="005A08DB" w:rsidP="00EE08AD">
            <w:pPr>
              <w:pStyle w:val="ListParagraph"/>
              <w:numPr>
                <w:ilvl w:val="0"/>
                <w:numId w:val="27"/>
              </w:numPr>
            </w:pPr>
            <w:r w:rsidRPr="008E2B9B">
              <w:t>Request signed and stamped by the responsible professional.</w:t>
            </w:r>
          </w:p>
          <w:p w:rsidR="003D0BC5" w:rsidRDefault="003D0BC5" w:rsidP="00EE08AD">
            <w:pPr>
              <w:pStyle w:val="ListParagraph"/>
              <w:numPr>
                <w:ilvl w:val="0"/>
                <w:numId w:val="27"/>
              </w:numPr>
            </w:pPr>
            <w:r w:rsidRPr="008E2B9B">
              <w:t xml:space="preserve">New original primary, secondary container/packaging labels or their </w:t>
            </w:r>
            <w:r>
              <w:t xml:space="preserve">drafts </w:t>
            </w:r>
            <w:r w:rsidRPr="008E2B9B">
              <w:t xml:space="preserve">according to existing RTCA </w:t>
            </w:r>
            <w:r>
              <w:t>L</w:t>
            </w:r>
            <w:r w:rsidRPr="008E2B9B">
              <w:t xml:space="preserve">abelling of </w:t>
            </w:r>
            <w:r>
              <w:t>P</w:t>
            </w:r>
            <w:r w:rsidRPr="008E2B9B">
              <w:t xml:space="preserve">harmaceutical </w:t>
            </w:r>
            <w:r>
              <w:t>P</w:t>
            </w:r>
            <w:r w:rsidRPr="008E2B9B">
              <w:t xml:space="preserve">roducts </w:t>
            </w:r>
            <w:r>
              <w:t>for human use</w:t>
            </w:r>
            <w:r w:rsidRPr="008E2B9B">
              <w:t>.</w:t>
            </w:r>
          </w:p>
          <w:p w:rsidR="003D0BC5" w:rsidRDefault="003D0BC5" w:rsidP="00EE08AD">
            <w:pPr>
              <w:pStyle w:val="ListParagraph"/>
              <w:numPr>
                <w:ilvl w:val="0"/>
                <w:numId w:val="27"/>
              </w:numPr>
            </w:pPr>
            <w:r w:rsidRPr="00204A41">
              <w:t>Document issued by the owner or his Legal Representative stating the change.</w:t>
            </w:r>
          </w:p>
          <w:p w:rsidR="003D0BC5" w:rsidRDefault="003D0BC5" w:rsidP="00EE08AD">
            <w:pPr>
              <w:pStyle w:val="ListParagraph"/>
              <w:numPr>
                <w:ilvl w:val="0"/>
                <w:numId w:val="27"/>
              </w:numPr>
            </w:pPr>
            <w:r w:rsidRPr="004C56F0">
              <w:t xml:space="preserve">Contract with the new </w:t>
            </w:r>
            <w:r>
              <w:t>owner</w:t>
            </w:r>
            <w:r w:rsidRPr="004C56F0">
              <w:t>, according to the provisions of paragraph 7.4, registration requirements.</w:t>
            </w:r>
          </w:p>
          <w:p w:rsidR="006066E1" w:rsidRDefault="006066E1" w:rsidP="00970C76"/>
        </w:tc>
      </w:tr>
      <w:tr w:rsidR="006066E1" w:rsidTr="00497F68">
        <w:tc>
          <w:tcPr>
            <w:tcW w:w="3618" w:type="dxa"/>
          </w:tcPr>
          <w:p w:rsidR="006066E1" w:rsidRDefault="006C43BB" w:rsidP="00EE08AD">
            <w:pPr>
              <w:pStyle w:val="ListParagraph"/>
              <w:numPr>
                <w:ilvl w:val="0"/>
                <w:numId w:val="16"/>
              </w:numPr>
            </w:pPr>
            <w:r w:rsidRPr="006C43BB">
              <w:t>In the case of manufacturing for third parties:</w:t>
            </w:r>
          </w:p>
          <w:p w:rsidR="006C43BB" w:rsidRDefault="006C43BB" w:rsidP="00EE08AD">
            <w:pPr>
              <w:pStyle w:val="ListParagraph"/>
              <w:numPr>
                <w:ilvl w:val="0"/>
                <w:numId w:val="28"/>
              </w:numPr>
            </w:pPr>
            <w:r w:rsidRPr="006C43BB">
              <w:t>Change of manufacturer.</w:t>
            </w:r>
          </w:p>
          <w:p w:rsidR="006C43BB" w:rsidRDefault="006C43BB" w:rsidP="00EE08AD">
            <w:pPr>
              <w:pStyle w:val="ListParagraph"/>
              <w:numPr>
                <w:ilvl w:val="0"/>
                <w:numId w:val="28"/>
              </w:numPr>
            </w:pPr>
            <w:r w:rsidRPr="006C43BB">
              <w:t>Change of manufacturer and country of origin.</w:t>
            </w:r>
          </w:p>
        </w:tc>
        <w:tc>
          <w:tcPr>
            <w:tcW w:w="5958" w:type="dxa"/>
          </w:tcPr>
          <w:p w:rsidR="00F31918" w:rsidRDefault="00F31918" w:rsidP="00EE08AD">
            <w:pPr>
              <w:pStyle w:val="ListParagraph"/>
              <w:numPr>
                <w:ilvl w:val="0"/>
                <w:numId w:val="29"/>
              </w:numPr>
            </w:pPr>
            <w:r w:rsidRPr="008E2B9B">
              <w:t>Proof of payment.</w:t>
            </w:r>
          </w:p>
          <w:p w:rsidR="00F31918" w:rsidRDefault="00F31918" w:rsidP="00EE08AD">
            <w:pPr>
              <w:pStyle w:val="ListParagraph"/>
              <w:numPr>
                <w:ilvl w:val="0"/>
                <w:numId w:val="29"/>
              </w:numPr>
            </w:pPr>
            <w:r w:rsidRPr="008E2B9B">
              <w:t>Request signed and stamped by the responsible professional.</w:t>
            </w:r>
          </w:p>
          <w:p w:rsidR="00F31918" w:rsidRDefault="00541F18" w:rsidP="00EE08AD">
            <w:pPr>
              <w:pStyle w:val="ListParagraph"/>
              <w:numPr>
                <w:ilvl w:val="0"/>
                <w:numId w:val="29"/>
              </w:numPr>
            </w:pPr>
            <w:r w:rsidRPr="00541F18">
              <w:t>WHO Certificate for Pharmaceutical Products</w:t>
            </w:r>
            <w:r w:rsidR="006A5FD9">
              <w:t xml:space="preserve">, </w:t>
            </w:r>
            <w:r w:rsidR="006A5FD9" w:rsidRPr="006A5FD9">
              <w:t xml:space="preserve">in accordance with paragraphs 7.3, 7.3.1, 7.3.3, 7.3.4, when </w:t>
            </w:r>
            <w:r w:rsidR="006A5FD9">
              <w:t>applicable</w:t>
            </w:r>
            <w:r w:rsidR="006A5FD9" w:rsidRPr="006A5FD9">
              <w:t>.</w:t>
            </w:r>
          </w:p>
          <w:p w:rsidR="001264EA" w:rsidRDefault="001264EA" w:rsidP="00EE08AD">
            <w:pPr>
              <w:pStyle w:val="ListParagraph"/>
              <w:numPr>
                <w:ilvl w:val="0"/>
                <w:numId w:val="29"/>
              </w:numPr>
            </w:pPr>
            <w:r w:rsidRPr="008E2B9B">
              <w:t xml:space="preserve">New original primary, secondary container/packaging labels or their </w:t>
            </w:r>
            <w:r>
              <w:t xml:space="preserve">drafts </w:t>
            </w:r>
            <w:r w:rsidRPr="008E2B9B">
              <w:t xml:space="preserve">according to existing RTCA </w:t>
            </w:r>
            <w:r>
              <w:t>L</w:t>
            </w:r>
            <w:r w:rsidRPr="008E2B9B">
              <w:t xml:space="preserve">abelling of </w:t>
            </w:r>
            <w:r>
              <w:t>P</w:t>
            </w:r>
            <w:r w:rsidRPr="008E2B9B">
              <w:t xml:space="preserve">harmaceutical </w:t>
            </w:r>
            <w:r>
              <w:t>P</w:t>
            </w:r>
            <w:r w:rsidRPr="008E2B9B">
              <w:t xml:space="preserve">roducts </w:t>
            </w:r>
            <w:r>
              <w:t>for human use</w:t>
            </w:r>
            <w:r w:rsidRPr="008E2B9B">
              <w:t>.</w:t>
            </w:r>
          </w:p>
          <w:p w:rsidR="006A5FD9" w:rsidRDefault="008F27F8" w:rsidP="00EE08AD">
            <w:pPr>
              <w:pStyle w:val="ListParagraph"/>
              <w:numPr>
                <w:ilvl w:val="0"/>
                <w:numId w:val="29"/>
              </w:numPr>
            </w:pPr>
            <w:r w:rsidRPr="008F27F8">
              <w:t xml:space="preserve">Certificate of </w:t>
            </w:r>
            <w:r>
              <w:t>G</w:t>
            </w:r>
            <w:r w:rsidRPr="008F27F8">
              <w:t xml:space="preserve">ood </w:t>
            </w:r>
            <w:r>
              <w:t>M</w:t>
            </w:r>
            <w:r w:rsidRPr="008F27F8">
              <w:t xml:space="preserve">anufacturing </w:t>
            </w:r>
            <w:r>
              <w:t>P</w:t>
            </w:r>
            <w:r w:rsidRPr="008F27F8">
              <w:t>ractices of the new manufacturer according to paragraph 7.3.2.</w:t>
            </w:r>
          </w:p>
          <w:p w:rsidR="00675A6D" w:rsidRDefault="00675A6D" w:rsidP="00EE08AD">
            <w:pPr>
              <w:pStyle w:val="ListParagraph"/>
              <w:numPr>
                <w:ilvl w:val="0"/>
                <w:numId w:val="29"/>
              </w:numPr>
            </w:pPr>
            <w:r w:rsidRPr="00FC5347">
              <w:t xml:space="preserve">Stability Study Report according to </w:t>
            </w:r>
            <w:r>
              <w:t xml:space="preserve">existing </w:t>
            </w:r>
            <w:r w:rsidRPr="00FC5347">
              <w:t>RTCA Stability Studies of Drugs for Human Use.</w:t>
            </w:r>
          </w:p>
          <w:p w:rsidR="008F27F8" w:rsidRDefault="00F06499" w:rsidP="00EE08AD">
            <w:pPr>
              <w:pStyle w:val="ListParagraph"/>
              <w:numPr>
                <w:ilvl w:val="0"/>
                <w:numId w:val="29"/>
              </w:numPr>
            </w:pPr>
            <w:r w:rsidRPr="00F06499">
              <w:t>A specimen of the finished product.</w:t>
            </w:r>
          </w:p>
          <w:p w:rsidR="00F06499" w:rsidRDefault="004A7150" w:rsidP="00EE08AD">
            <w:pPr>
              <w:pStyle w:val="ListParagraph"/>
              <w:numPr>
                <w:ilvl w:val="0"/>
                <w:numId w:val="29"/>
              </w:numPr>
            </w:pPr>
            <w:r w:rsidRPr="004A7150">
              <w:t xml:space="preserve">Finished product samples for analysis in accordance with the </w:t>
            </w:r>
            <w:r>
              <w:t xml:space="preserve">existing </w:t>
            </w:r>
            <w:r w:rsidRPr="004A7150">
              <w:t xml:space="preserve">provisions of the RTCA Quality Verification (In the case of Costa Rica, </w:t>
            </w:r>
            <w:r w:rsidR="004F1DE7">
              <w:t xml:space="preserve">this </w:t>
            </w:r>
            <w:r w:rsidRPr="004A7150">
              <w:t>does not apply).</w:t>
            </w:r>
          </w:p>
          <w:p w:rsidR="004F1DE7" w:rsidRDefault="00F361C1" w:rsidP="00EE08AD">
            <w:pPr>
              <w:pStyle w:val="ListParagraph"/>
              <w:numPr>
                <w:ilvl w:val="0"/>
                <w:numId w:val="29"/>
              </w:numPr>
            </w:pPr>
            <w:r w:rsidRPr="00F361C1">
              <w:lastRenderedPageBreak/>
              <w:t>Analytical methodology validated according to paragraph 7.7.</w:t>
            </w:r>
          </w:p>
          <w:p w:rsidR="00F361C1" w:rsidRDefault="00F361C1" w:rsidP="00EE08AD">
            <w:pPr>
              <w:pStyle w:val="ListParagraph"/>
              <w:numPr>
                <w:ilvl w:val="0"/>
                <w:numId w:val="29"/>
              </w:numPr>
            </w:pPr>
            <w:r w:rsidRPr="00F361C1">
              <w:t>Contract with new manufacturer</w:t>
            </w:r>
            <w:r w:rsidR="00581680">
              <w:t>,</w:t>
            </w:r>
            <w:r w:rsidRPr="00F361C1">
              <w:t xml:space="preserve"> </w:t>
            </w:r>
            <w:r>
              <w:t xml:space="preserve">according to the provisions of </w:t>
            </w:r>
            <w:r w:rsidRPr="00F361C1">
              <w:t>paragraph 7.4, registration requirements.</w:t>
            </w:r>
          </w:p>
          <w:p w:rsidR="0063562E" w:rsidRDefault="0063562E" w:rsidP="00EE08AD">
            <w:pPr>
              <w:pStyle w:val="ListParagraph"/>
              <w:numPr>
                <w:ilvl w:val="0"/>
                <w:numId w:val="29"/>
              </w:numPr>
            </w:pPr>
            <w:r w:rsidRPr="0063562E">
              <w:t xml:space="preserve">Standards according to </w:t>
            </w:r>
            <w:r>
              <w:t xml:space="preserve">those </w:t>
            </w:r>
            <w:r w:rsidRPr="0063562E">
              <w:t>detailed in paragraph 7.12.</w:t>
            </w:r>
          </w:p>
          <w:p w:rsidR="0063562E" w:rsidRDefault="00FE2EE0" w:rsidP="00EE08AD">
            <w:pPr>
              <w:pStyle w:val="ListParagraph"/>
              <w:numPr>
                <w:ilvl w:val="0"/>
                <w:numId w:val="29"/>
              </w:numPr>
            </w:pPr>
            <w:r w:rsidRPr="00204A41">
              <w:t>Document issued by the owner or his Legal Representative stating the change.</w:t>
            </w:r>
          </w:p>
          <w:p w:rsidR="006066E1" w:rsidRDefault="006066E1" w:rsidP="00970C76"/>
        </w:tc>
      </w:tr>
      <w:tr w:rsidR="006066E1" w:rsidTr="00497F68">
        <w:tc>
          <w:tcPr>
            <w:tcW w:w="3618" w:type="dxa"/>
          </w:tcPr>
          <w:p w:rsidR="006066E1" w:rsidRDefault="001F71FD" w:rsidP="00EE08AD">
            <w:pPr>
              <w:pStyle w:val="ListParagraph"/>
              <w:numPr>
                <w:ilvl w:val="0"/>
                <w:numId w:val="16"/>
              </w:numPr>
            </w:pPr>
            <w:r w:rsidRPr="001F71FD">
              <w:lastRenderedPageBreak/>
              <w:t>Change of sales</w:t>
            </w:r>
            <w:r>
              <w:t xml:space="preserve"> modality</w:t>
            </w:r>
          </w:p>
        </w:tc>
        <w:tc>
          <w:tcPr>
            <w:tcW w:w="5958" w:type="dxa"/>
          </w:tcPr>
          <w:p w:rsidR="001B27E7" w:rsidRDefault="001B27E7" w:rsidP="00EE08AD">
            <w:pPr>
              <w:pStyle w:val="ListParagraph"/>
              <w:numPr>
                <w:ilvl w:val="0"/>
                <w:numId w:val="30"/>
              </w:numPr>
            </w:pPr>
            <w:r w:rsidRPr="008E2B9B">
              <w:t>Proof of payment.</w:t>
            </w:r>
          </w:p>
          <w:p w:rsidR="001B27E7" w:rsidRDefault="001B27E7" w:rsidP="00EE08AD">
            <w:pPr>
              <w:pStyle w:val="ListParagraph"/>
              <w:numPr>
                <w:ilvl w:val="0"/>
                <w:numId w:val="30"/>
              </w:numPr>
            </w:pPr>
            <w:r w:rsidRPr="008E2B9B">
              <w:t>Request signed and stamped by the responsible professional.</w:t>
            </w:r>
          </w:p>
          <w:p w:rsidR="001B27E7" w:rsidRDefault="00AC5358" w:rsidP="00EE08AD">
            <w:pPr>
              <w:pStyle w:val="ListParagraph"/>
              <w:numPr>
                <w:ilvl w:val="0"/>
                <w:numId w:val="30"/>
              </w:numPr>
            </w:pPr>
            <w:r w:rsidRPr="00AC5358">
              <w:t xml:space="preserve">Information justifying the change issued by the </w:t>
            </w:r>
            <w:r>
              <w:t>owner</w:t>
            </w:r>
            <w:r w:rsidRPr="00AC5358">
              <w:t xml:space="preserve"> or his legal representative.</w:t>
            </w:r>
          </w:p>
          <w:p w:rsidR="00AC5358" w:rsidRDefault="008F3E1C" w:rsidP="00EE08AD">
            <w:pPr>
              <w:pStyle w:val="ListParagraph"/>
              <w:numPr>
                <w:ilvl w:val="0"/>
                <w:numId w:val="30"/>
              </w:numPr>
            </w:pPr>
            <w:r w:rsidRPr="008E2B9B">
              <w:t xml:space="preserve">New original primary, secondary container/packaging labels or their </w:t>
            </w:r>
            <w:r>
              <w:t xml:space="preserve">drafts </w:t>
            </w:r>
            <w:r w:rsidRPr="008E2B9B">
              <w:t xml:space="preserve">according to existing RTCA </w:t>
            </w:r>
            <w:r>
              <w:t>L</w:t>
            </w:r>
            <w:r w:rsidRPr="008E2B9B">
              <w:t xml:space="preserve">abelling of </w:t>
            </w:r>
            <w:r>
              <w:t>P</w:t>
            </w:r>
            <w:r w:rsidRPr="008E2B9B">
              <w:t xml:space="preserve">harmaceutical </w:t>
            </w:r>
            <w:r>
              <w:t>P</w:t>
            </w:r>
            <w:r w:rsidRPr="008E2B9B">
              <w:t xml:space="preserve">roducts </w:t>
            </w:r>
            <w:r>
              <w:t>for human use</w:t>
            </w:r>
            <w:r w:rsidRPr="008E2B9B">
              <w:t>.</w:t>
            </w:r>
          </w:p>
          <w:p w:rsidR="006066E1" w:rsidRDefault="006066E1" w:rsidP="00970C76"/>
        </w:tc>
      </w:tr>
      <w:tr w:rsidR="006066E1" w:rsidTr="00497F68">
        <w:tc>
          <w:tcPr>
            <w:tcW w:w="3618" w:type="dxa"/>
          </w:tcPr>
          <w:p w:rsidR="006066E1" w:rsidRDefault="008F3E1C" w:rsidP="00EE08AD">
            <w:pPr>
              <w:pStyle w:val="ListParagraph"/>
              <w:numPr>
                <w:ilvl w:val="0"/>
                <w:numId w:val="16"/>
              </w:numPr>
            </w:pPr>
            <w:r>
              <w:t>Change of excipients</w:t>
            </w:r>
          </w:p>
        </w:tc>
        <w:tc>
          <w:tcPr>
            <w:tcW w:w="5958" w:type="dxa"/>
          </w:tcPr>
          <w:p w:rsidR="00E060A4" w:rsidRDefault="00E060A4" w:rsidP="00EE08AD">
            <w:pPr>
              <w:pStyle w:val="ListParagraph"/>
              <w:numPr>
                <w:ilvl w:val="0"/>
                <w:numId w:val="31"/>
              </w:numPr>
            </w:pPr>
            <w:r w:rsidRPr="008E2B9B">
              <w:t>Proof of payment.</w:t>
            </w:r>
          </w:p>
          <w:p w:rsidR="00E060A4" w:rsidRDefault="00E060A4" w:rsidP="00EE08AD">
            <w:pPr>
              <w:pStyle w:val="ListParagraph"/>
              <w:numPr>
                <w:ilvl w:val="0"/>
                <w:numId w:val="31"/>
              </w:numPr>
            </w:pPr>
            <w:r w:rsidRPr="008E2B9B">
              <w:t>Request signed and stamped by the responsible professional.</w:t>
            </w:r>
          </w:p>
          <w:p w:rsidR="006066E1" w:rsidRDefault="00E556F0" w:rsidP="00EE08AD">
            <w:pPr>
              <w:pStyle w:val="ListParagraph"/>
              <w:numPr>
                <w:ilvl w:val="0"/>
                <w:numId w:val="31"/>
              </w:numPr>
            </w:pPr>
            <w:r w:rsidRPr="00E556F0">
              <w:t>Quali-quantitative formula per unit of dose according to paragraph 7.5.</w:t>
            </w:r>
          </w:p>
          <w:p w:rsidR="00E556F0" w:rsidRDefault="0045706A" w:rsidP="00EE08AD">
            <w:pPr>
              <w:pStyle w:val="ListParagraph"/>
              <w:numPr>
                <w:ilvl w:val="0"/>
                <w:numId w:val="31"/>
              </w:numPr>
            </w:pPr>
            <w:r w:rsidRPr="0045706A">
              <w:t xml:space="preserve">If the change is greater than 10% </w:t>
            </w:r>
            <w:r w:rsidR="00AF5379">
              <w:t xml:space="preserve">put into practice </w:t>
            </w:r>
            <w:r w:rsidRPr="0045706A">
              <w:t xml:space="preserve">the </w:t>
            </w:r>
            <w:r w:rsidR="00AF5379">
              <w:t xml:space="preserve">existing </w:t>
            </w:r>
            <w:r w:rsidRPr="0045706A">
              <w:t>RTCA Stability Studies of Drugs for Human Use.</w:t>
            </w:r>
          </w:p>
          <w:p w:rsidR="007768EB" w:rsidRDefault="007768EB" w:rsidP="00EE08AD">
            <w:pPr>
              <w:pStyle w:val="ListParagraph"/>
              <w:numPr>
                <w:ilvl w:val="0"/>
                <w:numId w:val="32"/>
              </w:numPr>
            </w:pPr>
            <w:r w:rsidRPr="00463AEB">
              <w:t xml:space="preserve">Original samples of finished product with specifications according to the provisions of </w:t>
            </w:r>
            <w:r>
              <w:t xml:space="preserve">the existing </w:t>
            </w:r>
            <w:r w:rsidRPr="00463AEB">
              <w:t>RTCA Quality Verification.</w:t>
            </w:r>
          </w:p>
          <w:p w:rsidR="007768EB" w:rsidRDefault="007768EB" w:rsidP="00EE08AD">
            <w:pPr>
              <w:pStyle w:val="ListParagraph"/>
              <w:numPr>
                <w:ilvl w:val="0"/>
                <w:numId w:val="32"/>
              </w:numPr>
            </w:pPr>
            <w:r w:rsidRPr="00A322E3">
              <w:t xml:space="preserve">Standard reference of the active ingredient with its respective certificate </w:t>
            </w:r>
            <w:r>
              <w:t>according to number</w:t>
            </w:r>
            <w:r w:rsidRPr="00A322E3">
              <w:t>.</w:t>
            </w:r>
          </w:p>
          <w:p w:rsidR="007768EB" w:rsidRDefault="007768EB" w:rsidP="00EE08AD">
            <w:pPr>
              <w:pStyle w:val="ListParagraph"/>
              <w:numPr>
                <w:ilvl w:val="0"/>
                <w:numId w:val="32"/>
              </w:numPr>
            </w:pPr>
            <w:r w:rsidRPr="00D7322C">
              <w:t>Technical justification for the change.</w:t>
            </w:r>
          </w:p>
          <w:p w:rsidR="002F4805" w:rsidRDefault="002F4805" w:rsidP="002F4805">
            <w:pPr>
              <w:pStyle w:val="ListParagraph"/>
            </w:pPr>
          </w:p>
          <w:p w:rsidR="002F4805" w:rsidRDefault="002F4805" w:rsidP="002F4805">
            <w:pPr>
              <w:ind w:left="360"/>
            </w:pPr>
            <w:r w:rsidRPr="00091A69">
              <w:t>Note: Item 4.1 and 4.2 of this section do not apply to Costa Rica.</w:t>
            </w:r>
          </w:p>
          <w:p w:rsidR="002F4805" w:rsidRDefault="002F4805" w:rsidP="002F4805">
            <w:pPr>
              <w:pStyle w:val="ListParagraph"/>
            </w:pPr>
          </w:p>
          <w:p w:rsidR="007768EB" w:rsidRDefault="007768EB" w:rsidP="00EE08AD">
            <w:pPr>
              <w:pStyle w:val="ListParagraph"/>
              <w:numPr>
                <w:ilvl w:val="0"/>
                <w:numId w:val="32"/>
              </w:numPr>
            </w:pPr>
            <w:r w:rsidRPr="00BB7070">
              <w:t>Updated and validated analytical methodology, if applicable.</w:t>
            </w:r>
          </w:p>
          <w:p w:rsidR="0064039B" w:rsidRDefault="007768EB" w:rsidP="00EE08AD">
            <w:pPr>
              <w:pStyle w:val="ListParagraph"/>
              <w:numPr>
                <w:ilvl w:val="0"/>
                <w:numId w:val="31"/>
              </w:numPr>
            </w:pPr>
            <w:r w:rsidRPr="0064039B">
              <w:t>Finished product specifications updated, if applicable.</w:t>
            </w:r>
          </w:p>
          <w:p w:rsidR="00495C34" w:rsidRDefault="0064039B" w:rsidP="00EE08AD">
            <w:pPr>
              <w:pStyle w:val="ListParagraph"/>
              <w:numPr>
                <w:ilvl w:val="0"/>
                <w:numId w:val="31"/>
              </w:numPr>
            </w:pPr>
            <w:r w:rsidRPr="00204A41">
              <w:t>Document issued by the owner or his Legal Representative stating the change.</w:t>
            </w:r>
            <w:r w:rsidR="007768EB">
              <w:t xml:space="preserve"> </w:t>
            </w:r>
          </w:p>
          <w:p w:rsidR="0064039B" w:rsidRDefault="0064039B" w:rsidP="007768EB"/>
        </w:tc>
      </w:tr>
      <w:tr w:rsidR="006066E1" w:rsidTr="00497F68">
        <w:tc>
          <w:tcPr>
            <w:tcW w:w="3618" w:type="dxa"/>
          </w:tcPr>
          <w:p w:rsidR="006066E1" w:rsidRDefault="004E4606" w:rsidP="00EE08AD">
            <w:pPr>
              <w:pStyle w:val="ListParagraph"/>
              <w:numPr>
                <w:ilvl w:val="0"/>
                <w:numId w:val="16"/>
              </w:numPr>
            </w:pPr>
            <w:r w:rsidRPr="004E4606">
              <w:t>Change of information on the primary and secondary labelling.</w:t>
            </w:r>
          </w:p>
        </w:tc>
        <w:tc>
          <w:tcPr>
            <w:tcW w:w="5958" w:type="dxa"/>
          </w:tcPr>
          <w:p w:rsidR="004E4606" w:rsidRDefault="004E4606" w:rsidP="00EE08AD">
            <w:pPr>
              <w:pStyle w:val="ListParagraph"/>
              <w:numPr>
                <w:ilvl w:val="0"/>
                <w:numId w:val="33"/>
              </w:numPr>
            </w:pPr>
            <w:r w:rsidRPr="008E2B9B">
              <w:t>Proof of payment.</w:t>
            </w:r>
          </w:p>
          <w:p w:rsidR="004E4606" w:rsidRDefault="004E4606" w:rsidP="00EE08AD">
            <w:pPr>
              <w:pStyle w:val="ListParagraph"/>
              <w:numPr>
                <w:ilvl w:val="0"/>
                <w:numId w:val="33"/>
              </w:numPr>
            </w:pPr>
            <w:r w:rsidRPr="008E2B9B">
              <w:t>Request signed and stamped by the responsible professional.</w:t>
            </w:r>
          </w:p>
          <w:p w:rsidR="00B70DF5" w:rsidRDefault="00B70DF5" w:rsidP="00EE08AD">
            <w:pPr>
              <w:pStyle w:val="ListParagraph"/>
              <w:numPr>
                <w:ilvl w:val="0"/>
                <w:numId w:val="33"/>
              </w:numPr>
            </w:pPr>
            <w:r w:rsidRPr="008E2B9B">
              <w:t xml:space="preserve">New original primary, secondary container/packaging labels or their </w:t>
            </w:r>
            <w:r>
              <w:t xml:space="preserve">drafts </w:t>
            </w:r>
            <w:r w:rsidRPr="008E2B9B">
              <w:t xml:space="preserve">according to existing RTCA </w:t>
            </w:r>
            <w:r>
              <w:t>L</w:t>
            </w:r>
            <w:r w:rsidRPr="008E2B9B">
              <w:t xml:space="preserve">abelling of </w:t>
            </w:r>
            <w:r>
              <w:t>P</w:t>
            </w:r>
            <w:r w:rsidRPr="008E2B9B">
              <w:t xml:space="preserve">harmaceutical </w:t>
            </w:r>
            <w:r>
              <w:t>P</w:t>
            </w:r>
            <w:r w:rsidRPr="008E2B9B">
              <w:t xml:space="preserve">roducts </w:t>
            </w:r>
            <w:r>
              <w:t>for human use</w:t>
            </w:r>
            <w:r w:rsidRPr="008E2B9B">
              <w:t>.</w:t>
            </w:r>
          </w:p>
          <w:p w:rsidR="006066E1" w:rsidRDefault="00872AA7" w:rsidP="00EE08AD">
            <w:pPr>
              <w:pStyle w:val="ListParagraph"/>
              <w:numPr>
                <w:ilvl w:val="0"/>
                <w:numId w:val="33"/>
              </w:numPr>
            </w:pPr>
            <w:r w:rsidRPr="00872AA7">
              <w:t xml:space="preserve">Technical documentation supporting the change issued by the </w:t>
            </w:r>
            <w:r>
              <w:t>owner</w:t>
            </w:r>
            <w:r w:rsidRPr="00872AA7">
              <w:t xml:space="preserve"> or his legal representative.</w:t>
            </w:r>
          </w:p>
        </w:tc>
      </w:tr>
      <w:tr w:rsidR="006066E1" w:rsidTr="00497F68">
        <w:tc>
          <w:tcPr>
            <w:tcW w:w="3618" w:type="dxa"/>
          </w:tcPr>
          <w:p w:rsidR="006066E1" w:rsidRDefault="00A06492" w:rsidP="00EE08AD">
            <w:pPr>
              <w:pStyle w:val="ListParagraph"/>
              <w:numPr>
                <w:ilvl w:val="0"/>
                <w:numId w:val="16"/>
              </w:numPr>
            </w:pPr>
            <w:r w:rsidRPr="00A06492">
              <w:lastRenderedPageBreak/>
              <w:t>Change in manufacturing site within the same country.</w:t>
            </w:r>
          </w:p>
        </w:tc>
        <w:tc>
          <w:tcPr>
            <w:tcW w:w="5958" w:type="dxa"/>
          </w:tcPr>
          <w:p w:rsidR="00A06492" w:rsidRDefault="00A06492" w:rsidP="00EE08AD">
            <w:pPr>
              <w:pStyle w:val="ListParagraph"/>
              <w:numPr>
                <w:ilvl w:val="0"/>
                <w:numId w:val="34"/>
              </w:numPr>
            </w:pPr>
            <w:r w:rsidRPr="008E2B9B">
              <w:t>Proof of payment.</w:t>
            </w:r>
          </w:p>
          <w:p w:rsidR="00A06492" w:rsidRDefault="00A06492" w:rsidP="00EE08AD">
            <w:pPr>
              <w:pStyle w:val="ListParagraph"/>
              <w:numPr>
                <w:ilvl w:val="0"/>
                <w:numId w:val="34"/>
              </w:numPr>
            </w:pPr>
            <w:r w:rsidRPr="008E2B9B">
              <w:t>Request signed and stamped by the responsible professional.</w:t>
            </w:r>
          </w:p>
          <w:p w:rsidR="00A06492" w:rsidRDefault="00E04B30" w:rsidP="00EE08AD">
            <w:pPr>
              <w:pStyle w:val="ListParagraph"/>
              <w:numPr>
                <w:ilvl w:val="0"/>
                <w:numId w:val="34"/>
              </w:numPr>
            </w:pPr>
            <w:r w:rsidRPr="00E04B30">
              <w:t xml:space="preserve">Current </w:t>
            </w:r>
            <w:r>
              <w:t>c</w:t>
            </w:r>
            <w:r w:rsidRPr="00E04B30">
              <w:t xml:space="preserve">ertificate of </w:t>
            </w:r>
            <w:r>
              <w:t>G</w:t>
            </w:r>
            <w:r w:rsidRPr="00E04B30">
              <w:t xml:space="preserve">ood </w:t>
            </w:r>
            <w:r>
              <w:t>M</w:t>
            </w:r>
            <w:r w:rsidRPr="00E04B30">
              <w:t xml:space="preserve">anufacturing </w:t>
            </w:r>
            <w:r>
              <w:t>P</w:t>
            </w:r>
            <w:r w:rsidRPr="00E04B30">
              <w:t>ractices.</w:t>
            </w:r>
          </w:p>
          <w:p w:rsidR="00E04B30" w:rsidRDefault="006A30B8" w:rsidP="00EE08AD">
            <w:pPr>
              <w:pStyle w:val="ListParagraph"/>
              <w:numPr>
                <w:ilvl w:val="0"/>
                <w:numId w:val="34"/>
              </w:numPr>
            </w:pPr>
            <w:r w:rsidRPr="006A30B8">
              <w:t xml:space="preserve">Affidavit of the owner or Legal Representative of the product </w:t>
            </w:r>
            <w:r w:rsidR="00FF736A">
              <w:t>to</w:t>
            </w:r>
            <w:r w:rsidRPr="006A30B8">
              <w:t xml:space="preserve"> the effect that manufacturing conditions in which the stability study </w:t>
            </w:r>
            <w:r w:rsidR="001849F0">
              <w:t xml:space="preserve">is </w:t>
            </w:r>
            <w:r w:rsidR="001849F0" w:rsidRPr="006A30B8">
              <w:t xml:space="preserve">presented </w:t>
            </w:r>
            <w:r w:rsidR="00E97A10">
              <w:t xml:space="preserve">are </w:t>
            </w:r>
            <w:r w:rsidRPr="006A30B8">
              <w:t>unchanged</w:t>
            </w:r>
            <w:r w:rsidR="00E97A10">
              <w:t>,</w:t>
            </w:r>
            <w:r w:rsidRPr="006A30B8">
              <w:t xml:space="preserve"> or </w:t>
            </w:r>
            <w:r w:rsidR="00F544B1">
              <w:t>alternatively</w:t>
            </w:r>
            <w:r w:rsidRPr="006A30B8">
              <w:t xml:space="preserve"> </w:t>
            </w:r>
            <w:r w:rsidR="00F544B1">
              <w:t xml:space="preserve">presentation of </w:t>
            </w:r>
            <w:r w:rsidRPr="006A30B8">
              <w:t xml:space="preserve">the stability </w:t>
            </w:r>
            <w:r w:rsidR="00F544B1" w:rsidRPr="006A30B8">
              <w:t xml:space="preserve">study </w:t>
            </w:r>
            <w:r w:rsidRPr="006A30B8">
              <w:t xml:space="preserve">according to </w:t>
            </w:r>
            <w:r w:rsidR="0009722F">
              <w:t xml:space="preserve">the </w:t>
            </w:r>
            <w:r w:rsidR="00735CA6">
              <w:t xml:space="preserve">existing </w:t>
            </w:r>
            <w:r w:rsidRPr="006A30B8">
              <w:t xml:space="preserve">RTCA Stability </w:t>
            </w:r>
            <w:r w:rsidR="00AF5FCB" w:rsidRPr="006A30B8">
              <w:t xml:space="preserve">Studies </w:t>
            </w:r>
            <w:r w:rsidR="00030C2F">
              <w:t xml:space="preserve">of Medicines </w:t>
            </w:r>
            <w:r w:rsidRPr="006A30B8">
              <w:t>for Human Use.</w:t>
            </w:r>
          </w:p>
          <w:p w:rsidR="009600B7" w:rsidRDefault="009600B7" w:rsidP="00EE08AD">
            <w:pPr>
              <w:pStyle w:val="ListParagraph"/>
              <w:numPr>
                <w:ilvl w:val="0"/>
                <w:numId w:val="34"/>
              </w:numPr>
            </w:pPr>
            <w:r w:rsidRPr="00204A41">
              <w:t>Document issued by the owner or his Legal Representative stating the change.</w:t>
            </w:r>
            <w:r>
              <w:t xml:space="preserve"> </w:t>
            </w:r>
          </w:p>
          <w:p w:rsidR="006066E1" w:rsidRDefault="006066E1" w:rsidP="00970C76"/>
        </w:tc>
      </w:tr>
      <w:tr w:rsidR="006066E1" w:rsidTr="00497F68">
        <w:tc>
          <w:tcPr>
            <w:tcW w:w="3618" w:type="dxa"/>
          </w:tcPr>
          <w:p w:rsidR="006066E1" w:rsidRDefault="00527CC8" w:rsidP="00EE08AD">
            <w:pPr>
              <w:pStyle w:val="ListParagraph"/>
              <w:numPr>
                <w:ilvl w:val="0"/>
                <w:numId w:val="16"/>
              </w:numPr>
            </w:pPr>
            <w:r w:rsidRPr="00527CC8">
              <w:t>Change in the legal representative or responsible professional</w:t>
            </w:r>
          </w:p>
        </w:tc>
        <w:tc>
          <w:tcPr>
            <w:tcW w:w="5958" w:type="dxa"/>
          </w:tcPr>
          <w:p w:rsidR="003962AE" w:rsidRDefault="003962AE" w:rsidP="00EE08AD">
            <w:pPr>
              <w:pStyle w:val="ListParagraph"/>
              <w:numPr>
                <w:ilvl w:val="0"/>
                <w:numId w:val="35"/>
              </w:numPr>
            </w:pPr>
            <w:r w:rsidRPr="008E2B9B">
              <w:t>Proof of payment.</w:t>
            </w:r>
          </w:p>
          <w:p w:rsidR="003962AE" w:rsidRDefault="003962AE" w:rsidP="00EE08AD">
            <w:pPr>
              <w:pStyle w:val="ListParagraph"/>
              <w:numPr>
                <w:ilvl w:val="0"/>
                <w:numId w:val="35"/>
              </w:numPr>
            </w:pPr>
            <w:r w:rsidRPr="008E2B9B">
              <w:t>Request signed and stamped by the responsible professional.</w:t>
            </w:r>
          </w:p>
          <w:p w:rsidR="003962AE" w:rsidRDefault="00D004CC" w:rsidP="00EE08AD">
            <w:pPr>
              <w:pStyle w:val="ListParagraph"/>
              <w:numPr>
                <w:ilvl w:val="0"/>
                <w:numId w:val="35"/>
              </w:numPr>
            </w:pPr>
            <w:r w:rsidRPr="00D004CC">
              <w:t>Power granted according to the laws of each State party attesting the change.</w:t>
            </w:r>
          </w:p>
          <w:p w:rsidR="006066E1" w:rsidRDefault="006066E1" w:rsidP="00970C76"/>
        </w:tc>
      </w:tr>
      <w:tr w:rsidR="006066E1" w:rsidTr="00497F68">
        <w:tc>
          <w:tcPr>
            <w:tcW w:w="3618" w:type="dxa"/>
          </w:tcPr>
          <w:p w:rsidR="006066E1" w:rsidRDefault="00D410D8" w:rsidP="00EE08AD">
            <w:pPr>
              <w:pStyle w:val="ListParagraph"/>
              <w:numPr>
                <w:ilvl w:val="0"/>
                <w:numId w:val="16"/>
              </w:numPr>
            </w:pPr>
            <w:r w:rsidRPr="00D410D8">
              <w:t>Changes or updates to the specifications of the finished product</w:t>
            </w:r>
          </w:p>
        </w:tc>
        <w:tc>
          <w:tcPr>
            <w:tcW w:w="5958" w:type="dxa"/>
          </w:tcPr>
          <w:p w:rsidR="007823CE" w:rsidRDefault="007823CE" w:rsidP="00EE08AD">
            <w:pPr>
              <w:pStyle w:val="ListParagraph"/>
              <w:numPr>
                <w:ilvl w:val="0"/>
                <w:numId w:val="36"/>
              </w:numPr>
            </w:pPr>
            <w:r w:rsidRPr="008E2B9B">
              <w:t>Proof of payment.</w:t>
            </w:r>
          </w:p>
          <w:p w:rsidR="007823CE" w:rsidRDefault="007823CE" w:rsidP="00EE08AD">
            <w:pPr>
              <w:pStyle w:val="ListParagraph"/>
              <w:numPr>
                <w:ilvl w:val="0"/>
                <w:numId w:val="36"/>
              </w:numPr>
            </w:pPr>
            <w:r w:rsidRPr="008E2B9B">
              <w:t>Request signed and stamped by the responsible professional.</w:t>
            </w:r>
          </w:p>
          <w:p w:rsidR="007823CE" w:rsidRDefault="002C2D62" w:rsidP="00EE08AD">
            <w:pPr>
              <w:pStyle w:val="ListParagraph"/>
              <w:numPr>
                <w:ilvl w:val="0"/>
                <w:numId w:val="36"/>
              </w:numPr>
            </w:pPr>
            <w:r w:rsidRPr="002C2D62">
              <w:t xml:space="preserve">New specifications of the finished product that complies with the provisions of the </w:t>
            </w:r>
            <w:r>
              <w:t xml:space="preserve">existing </w:t>
            </w:r>
            <w:r w:rsidRPr="002C2D62">
              <w:t xml:space="preserve">RTCA </w:t>
            </w:r>
            <w:r w:rsidR="00EE6AB9">
              <w:t xml:space="preserve">on </w:t>
            </w:r>
            <w:r w:rsidRPr="002C2D62">
              <w:t>Quality Verification.</w:t>
            </w:r>
          </w:p>
          <w:p w:rsidR="00410701" w:rsidRDefault="00410701" w:rsidP="00EE08AD">
            <w:pPr>
              <w:pStyle w:val="ListParagraph"/>
              <w:numPr>
                <w:ilvl w:val="0"/>
                <w:numId w:val="36"/>
              </w:numPr>
            </w:pPr>
            <w:r w:rsidRPr="00204A41">
              <w:t>Document issued by the owner or his Legal Representative stating the change.</w:t>
            </w:r>
          </w:p>
          <w:p w:rsidR="006066E1" w:rsidRDefault="006066E1" w:rsidP="00970C76"/>
        </w:tc>
      </w:tr>
      <w:tr w:rsidR="006066E1" w:rsidTr="00497F68">
        <w:tc>
          <w:tcPr>
            <w:tcW w:w="3618" w:type="dxa"/>
          </w:tcPr>
          <w:p w:rsidR="006066E1" w:rsidRDefault="00993A5F" w:rsidP="00EE08AD">
            <w:pPr>
              <w:pStyle w:val="ListParagraph"/>
              <w:numPr>
                <w:ilvl w:val="0"/>
                <w:numId w:val="16"/>
              </w:numPr>
            </w:pPr>
            <w:r w:rsidRPr="00993A5F">
              <w:t>Change</w:t>
            </w:r>
            <w:r>
              <w:t>s</w:t>
            </w:r>
            <w:r w:rsidRPr="00993A5F">
              <w:t xml:space="preserve"> or update</w:t>
            </w:r>
            <w:r>
              <w:t>s</w:t>
            </w:r>
            <w:r w:rsidRPr="00993A5F">
              <w:t xml:space="preserve"> </w:t>
            </w:r>
            <w:r>
              <w:t xml:space="preserve">to </w:t>
            </w:r>
            <w:r w:rsidRPr="00993A5F">
              <w:t>the analytical methodology</w:t>
            </w:r>
          </w:p>
        </w:tc>
        <w:tc>
          <w:tcPr>
            <w:tcW w:w="5958" w:type="dxa"/>
          </w:tcPr>
          <w:p w:rsidR="00D85D1E" w:rsidRDefault="00D85D1E" w:rsidP="00EE08AD">
            <w:pPr>
              <w:pStyle w:val="ListParagraph"/>
              <w:numPr>
                <w:ilvl w:val="0"/>
                <w:numId w:val="37"/>
              </w:numPr>
            </w:pPr>
            <w:r w:rsidRPr="008E2B9B">
              <w:t>Proof of payment.</w:t>
            </w:r>
          </w:p>
          <w:p w:rsidR="00D85D1E" w:rsidRDefault="00D85D1E" w:rsidP="00EE08AD">
            <w:pPr>
              <w:pStyle w:val="ListParagraph"/>
              <w:numPr>
                <w:ilvl w:val="0"/>
                <w:numId w:val="37"/>
              </w:numPr>
            </w:pPr>
            <w:r w:rsidRPr="008E2B9B">
              <w:t>Request signed and stamped by the responsible professional.</w:t>
            </w:r>
          </w:p>
          <w:p w:rsidR="00D85D1E" w:rsidRDefault="00484D04" w:rsidP="00EE08AD">
            <w:pPr>
              <w:pStyle w:val="ListParagraph"/>
              <w:numPr>
                <w:ilvl w:val="0"/>
                <w:numId w:val="37"/>
              </w:numPr>
            </w:pPr>
            <w:r w:rsidRPr="00484D04">
              <w:t xml:space="preserve">Full description of the analytical methods (when it is not Pharmacopoeia) taking into account the provisions of </w:t>
            </w:r>
            <w:r>
              <w:t xml:space="preserve">the existing </w:t>
            </w:r>
            <w:r w:rsidRPr="00484D04">
              <w:t xml:space="preserve">RTCA </w:t>
            </w:r>
            <w:r w:rsidR="001460BA">
              <w:t xml:space="preserve">on </w:t>
            </w:r>
            <w:r w:rsidRPr="00484D04">
              <w:t>Quality Verification.</w:t>
            </w:r>
          </w:p>
          <w:p w:rsidR="001460BA" w:rsidRDefault="00440F15" w:rsidP="00EE08AD">
            <w:pPr>
              <w:pStyle w:val="ListParagraph"/>
              <w:numPr>
                <w:ilvl w:val="0"/>
                <w:numId w:val="37"/>
              </w:numPr>
            </w:pPr>
            <w:r w:rsidRPr="00440F15">
              <w:t xml:space="preserve">Validation documentation as defined in the existing RTCA </w:t>
            </w:r>
            <w:r w:rsidR="00E9761E">
              <w:t>V</w:t>
            </w:r>
            <w:r w:rsidRPr="00440F15">
              <w:t xml:space="preserve">alidation of </w:t>
            </w:r>
            <w:r w:rsidR="00E9761E">
              <w:t>A</w:t>
            </w:r>
            <w:r w:rsidRPr="00440F15">
              <w:t xml:space="preserve">nalytical </w:t>
            </w:r>
            <w:r w:rsidR="00E9761E">
              <w:t>M</w:t>
            </w:r>
            <w:r w:rsidRPr="00440F15">
              <w:t xml:space="preserve">ethods for </w:t>
            </w:r>
            <w:r w:rsidR="00E9761E">
              <w:t>E</w:t>
            </w:r>
            <w:r w:rsidRPr="00440F15">
              <w:t xml:space="preserve">valuating the </w:t>
            </w:r>
            <w:r w:rsidR="00E9761E">
              <w:t>Q</w:t>
            </w:r>
            <w:r w:rsidRPr="00440F15">
              <w:t xml:space="preserve">uality of </w:t>
            </w:r>
            <w:r w:rsidR="00E9761E">
              <w:t>Medication</w:t>
            </w:r>
            <w:r w:rsidRPr="00440F15">
              <w:t>.</w:t>
            </w:r>
          </w:p>
          <w:p w:rsidR="00E9761E" w:rsidRDefault="00FD137F" w:rsidP="00EE08AD">
            <w:pPr>
              <w:pStyle w:val="ListParagraph"/>
              <w:numPr>
                <w:ilvl w:val="0"/>
                <w:numId w:val="37"/>
              </w:numPr>
            </w:pPr>
            <w:r w:rsidRPr="00FD137F">
              <w:t>Justification supporting the change.</w:t>
            </w:r>
          </w:p>
          <w:p w:rsidR="00FD137F" w:rsidRDefault="00FD137F" w:rsidP="00EE08AD">
            <w:pPr>
              <w:pStyle w:val="ListParagraph"/>
              <w:numPr>
                <w:ilvl w:val="0"/>
                <w:numId w:val="37"/>
              </w:numPr>
            </w:pPr>
            <w:r w:rsidRPr="00204A41">
              <w:t>Document issued by the owner or his Legal Representative stating the change.</w:t>
            </w:r>
          </w:p>
          <w:p w:rsidR="006066E1" w:rsidRDefault="006066E1" w:rsidP="00970C76"/>
        </w:tc>
      </w:tr>
      <w:tr w:rsidR="006066E1" w:rsidTr="00497F68">
        <w:tc>
          <w:tcPr>
            <w:tcW w:w="3618" w:type="dxa"/>
          </w:tcPr>
          <w:p w:rsidR="006066E1" w:rsidRDefault="002172D7" w:rsidP="00EE08AD">
            <w:pPr>
              <w:pStyle w:val="ListParagraph"/>
              <w:numPr>
                <w:ilvl w:val="0"/>
                <w:numId w:val="16"/>
              </w:numPr>
            </w:pPr>
            <w:r w:rsidRPr="002172D7">
              <w:t>Expansion of Therapeutic Indications</w:t>
            </w:r>
          </w:p>
        </w:tc>
        <w:tc>
          <w:tcPr>
            <w:tcW w:w="5958" w:type="dxa"/>
          </w:tcPr>
          <w:p w:rsidR="0073175D" w:rsidRDefault="0073175D" w:rsidP="00EE08AD">
            <w:pPr>
              <w:pStyle w:val="ListParagraph"/>
              <w:numPr>
                <w:ilvl w:val="0"/>
                <w:numId w:val="38"/>
              </w:numPr>
            </w:pPr>
            <w:r w:rsidRPr="008E2B9B">
              <w:t>Proof of payment.</w:t>
            </w:r>
          </w:p>
          <w:p w:rsidR="0073175D" w:rsidRDefault="0073175D" w:rsidP="00EE08AD">
            <w:pPr>
              <w:pStyle w:val="ListParagraph"/>
              <w:numPr>
                <w:ilvl w:val="0"/>
                <w:numId w:val="38"/>
              </w:numPr>
            </w:pPr>
            <w:r w:rsidRPr="008E2B9B">
              <w:t>Request signed and stamped by the responsible professional.</w:t>
            </w:r>
          </w:p>
          <w:p w:rsidR="0073175D" w:rsidRDefault="00CD3A73" w:rsidP="00EE08AD">
            <w:pPr>
              <w:pStyle w:val="ListParagraph"/>
              <w:numPr>
                <w:ilvl w:val="0"/>
                <w:numId w:val="38"/>
              </w:numPr>
            </w:pPr>
            <w:r w:rsidRPr="00CD3A73">
              <w:t>Updated insert and therapeutic monograph.</w:t>
            </w:r>
          </w:p>
          <w:p w:rsidR="00CD3A73" w:rsidRDefault="00DC36BF" w:rsidP="00EE08AD">
            <w:pPr>
              <w:pStyle w:val="ListParagraph"/>
              <w:numPr>
                <w:ilvl w:val="0"/>
                <w:numId w:val="38"/>
              </w:numPr>
            </w:pPr>
            <w:r w:rsidRPr="00DC36BF">
              <w:t>Clinical studies to support the new indication.</w:t>
            </w:r>
          </w:p>
          <w:p w:rsidR="006066E1" w:rsidRDefault="009D2E21" w:rsidP="00EE08AD">
            <w:pPr>
              <w:pStyle w:val="ListParagraph"/>
              <w:numPr>
                <w:ilvl w:val="0"/>
                <w:numId w:val="38"/>
              </w:numPr>
            </w:pPr>
            <w:r w:rsidRPr="00204A41">
              <w:t>Document issued by the owner or his Legal Representative stating the change.</w:t>
            </w:r>
          </w:p>
        </w:tc>
      </w:tr>
      <w:tr w:rsidR="006066E1" w:rsidTr="00497F68">
        <w:tc>
          <w:tcPr>
            <w:tcW w:w="3618" w:type="dxa"/>
          </w:tcPr>
          <w:p w:rsidR="006066E1" w:rsidRDefault="00D070D3" w:rsidP="00EE08AD">
            <w:pPr>
              <w:pStyle w:val="ListParagraph"/>
              <w:numPr>
                <w:ilvl w:val="0"/>
                <w:numId w:val="16"/>
              </w:numPr>
            </w:pPr>
            <w:r w:rsidRPr="00D070D3">
              <w:lastRenderedPageBreak/>
              <w:t>Change of origin</w:t>
            </w:r>
          </w:p>
        </w:tc>
        <w:tc>
          <w:tcPr>
            <w:tcW w:w="5958" w:type="dxa"/>
          </w:tcPr>
          <w:p w:rsidR="00C57DC3" w:rsidRDefault="00C57DC3" w:rsidP="00EE08AD">
            <w:pPr>
              <w:pStyle w:val="ListParagraph"/>
              <w:numPr>
                <w:ilvl w:val="0"/>
                <w:numId w:val="39"/>
              </w:numPr>
            </w:pPr>
            <w:r w:rsidRPr="008E2B9B">
              <w:t>Proof of payment.</w:t>
            </w:r>
          </w:p>
          <w:p w:rsidR="00C57DC3" w:rsidRDefault="00C57DC3" w:rsidP="00EE08AD">
            <w:pPr>
              <w:pStyle w:val="ListParagraph"/>
              <w:numPr>
                <w:ilvl w:val="0"/>
                <w:numId w:val="39"/>
              </w:numPr>
            </w:pPr>
            <w:r w:rsidRPr="008E2B9B">
              <w:t>Request signed and stamped by the responsible professional.</w:t>
            </w:r>
          </w:p>
          <w:p w:rsidR="00401990" w:rsidRDefault="00401990" w:rsidP="00EE08AD">
            <w:pPr>
              <w:pStyle w:val="ListParagraph"/>
              <w:numPr>
                <w:ilvl w:val="0"/>
                <w:numId w:val="39"/>
              </w:numPr>
            </w:pPr>
            <w:r w:rsidRPr="00541F18">
              <w:t>WHO Certificate for Pharmaceutical Products</w:t>
            </w:r>
            <w:r>
              <w:t xml:space="preserve">, </w:t>
            </w:r>
            <w:r w:rsidRPr="006A5FD9">
              <w:t xml:space="preserve">in accordance with paragraphs 7.3, 7.3.1, 7.3.3, 7.3.4, when </w:t>
            </w:r>
            <w:r>
              <w:t>applicable</w:t>
            </w:r>
            <w:r w:rsidRPr="006A5FD9">
              <w:t>.</w:t>
            </w:r>
          </w:p>
          <w:p w:rsidR="00337A3C" w:rsidRDefault="00337A3C" w:rsidP="00EE08AD">
            <w:pPr>
              <w:pStyle w:val="ListParagraph"/>
              <w:numPr>
                <w:ilvl w:val="0"/>
                <w:numId w:val="39"/>
              </w:numPr>
            </w:pPr>
            <w:r w:rsidRPr="008E2B9B">
              <w:t xml:space="preserve">New original primary, secondary container/packaging labels or their </w:t>
            </w:r>
            <w:r>
              <w:t xml:space="preserve">drafts </w:t>
            </w:r>
            <w:r w:rsidRPr="008E2B9B">
              <w:t xml:space="preserve">according to existing RTCA </w:t>
            </w:r>
            <w:r>
              <w:t>L</w:t>
            </w:r>
            <w:r w:rsidRPr="008E2B9B">
              <w:t xml:space="preserve">abelling of </w:t>
            </w:r>
            <w:r>
              <w:t>P</w:t>
            </w:r>
            <w:r w:rsidRPr="008E2B9B">
              <w:t xml:space="preserve">harmaceutical </w:t>
            </w:r>
            <w:r>
              <w:t>P</w:t>
            </w:r>
            <w:r w:rsidRPr="008E2B9B">
              <w:t xml:space="preserve">roducts </w:t>
            </w:r>
            <w:r>
              <w:t>for human use</w:t>
            </w:r>
            <w:r w:rsidRPr="008E2B9B">
              <w:t>.</w:t>
            </w:r>
          </w:p>
          <w:p w:rsidR="00C57DC3" w:rsidRDefault="00C52048" w:rsidP="00EE08AD">
            <w:pPr>
              <w:pStyle w:val="ListParagraph"/>
              <w:numPr>
                <w:ilvl w:val="0"/>
                <w:numId w:val="39"/>
              </w:numPr>
            </w:pPr>
            <w:r>
              <w:t xml:space="preserve">New </w:t>
            </w:r>
            <w:r w:rsidRPr="006A30B8">
              <w:t xml:space="preserve">stability study according to </w:t>
            </w:r>
            <w:r>
              <w:t xml:space="preserve">the existing </w:t>
            </w:r>
            <w:r w:rsidRPr="006A30B8">
              <w:t xml:space="preserve">RTCA Stability Studies </w:t>
            </w:r>
            <w:r>
              <w:t xml:space="preserve">of Medicines </w:t>
            </w:r>
            <w:r w:rsidRPr="006A30B8">
              <w:t>for Human Use.</w:t>
            </w:r>
          </w:p>
          <w:p w:rsidR="00277C09" w:rsidRDefault="00277C09" w:rsidP="00EE08AD">
            <w:pPr>
              <w:pStyle w:val="ListParagraph"/>
              <w:numPr>
                <w:ilvl w:val="0"/>
                <w:numId w:val="39"/>
              </w:numPr>
            </w:pPr>
            <w:r w:rsidRPr="00F06499">
              <w:t>A specimen of the finished product.</w:t>
            </w:r>
          </w:p>
          <w:p w:rsidR="009F1418" w:rsidRDefault="009F1418" w:rsidP="00EE08AD">
            <w:pPr>
              <w:pStyle w:val="ListParagraph"/>
              <w:numPr>
                <w:ilvl w:val="0"/>
                <w:numId w:val="39"/>
              </w:numPr>
            </w:pPr>
            <w:r w:rsidRPr="004A7150">
              <w:t xml:space="preserve">Finished product samples for analysis in accordance with the </w:t>
            </w:r>
            <w:r>
              <w:t xml:space="preserve">existing </w:t>
            </w:r>
            <w:r w:rsidRPr="004A7150">
              <w:t xml:space="preserve">provisions of the RTCA Quality Verification (In the case of Costa Rica, </w:t>
            </w:r>
            <w:r>
              <w:t xml:space="preserve">this </w:t>
            </w:r>
            <w:r w:rsidRPr="004A7150">
              <w:t>does not apply).</w:t>
            </w:r>
          </w:p>
          <w:p w:rsidR="009633DC" w:rsidRDefault="009633DC" w:rsidP="00EE08AD">
            <w:pPr>
              <w:pStyle w:val="ListParagraph"/>
              <w:numPr>
                <w:ilvl w:val="0"/>
                <w:numId w:val="39"/>
              </w:numPr>
            </w:pPr>
            <w:r w:rsidRPr="00F361C1">
              <w:t>Analytical methodology validated according to paragraph 7.7.</w:t>
            </w:r>
          </w:p>
          <w:p w:rsidR="009633DC" w:rsidRDefault="009633DC" w:rsidP="00EE08AD">
            <w:pPr>
              <w:pStyle w:val="ListParagraph"/>
              <w:numPr>
                <w:ilvl w:val="0"/>
                <w:numId w:val="39"/>
              </w:numPr>
            </w:pPr>
            <w:r w:rsidRPr="0063562E">
              <w:t xml:space="preserve">Standards according to </w:t>
            </w:r>
            <w:r>
              <w:t xml:space="preserve">those </w:t>
            </w:r>
            <w:r w:rsidRPr="0063562E">
              <w:t>detailed in paragraph 7.12.</w:t>
            </w:r>
          </w:p>
          <w:p w:rsidR="00C52048" w:rsidRDefault="00512DE7" w:rsidP="00EE08AD">
            <w:pPr>
              <w:pStyle w:val="ListParagraph"/>
              <w:numPr>
                <w:ilvl w:val="0"/>
                <w:numId w:val="39"/>
              </w:numPr>
            </w:pPr>
            <w:r w:rsidRPr="00204A41">
              <w:t>Document issued by the owner or his Legal Representative stating the change.</w:t>
            </w:r>
          </w:p>
          <w:p w:rsidR="006066E1" w:rsidRDefault="006066E1" w:rsidP="00970C76"/>
        </w:tc>
      </w:tr>
      <w:tr w:rsidR="006066E1" w:rsidTr="00497F68">
        <w:tc>
          <w:tcPr>
            <w:tcW w:w="3618" w:type="dxa"/>
          </w:tcPr>
          <w:p w:rsidR="006066E1" w:rsidRDefault="00752FF4" w:rsidP="00EE08AD">
            <w:pPr>
              <w:pStyle w:val="ListParagraph"/>
              <w:numPr>
                <w:ilvl w:val="0"/>
                <w:numId w:val="16"/>
              </w:numPr>
            </w:pPr>
            <w:r w:rsidRPr="00752FF4">
              <w:t xml:space="preserve">Change of </w:t>
            </w:r>
            <w:r>
              <w:t xml:space="preserve">active principal ingredients </w:t>
            </w:r>
            <w:r w:rsidRPr="00752FF4">
              <w:t>and its salts, dosage form and strength of the product</w:t>
            </w:r>
          </w:p>
        </w:tc>
        <w:tc>
          <w:tcPr>
            <w:tcW w:w="5958" w:type="dxa"/>
          </w:tcPr>
          <w:p w:rsidR="006066E1" w:rsidRDefault="0091703E" w:rsidP="0000707D">
            <w:pPr>
              <w:pStyle w:val="ListParagraph"/>
              <w:ind w:left="360"/>
            </w:pPr>
            <w:r>
              <w:t>A new registration is required.</w:t>
            </w:r>
          </w:p>
        </w:tc>
      </w:tr>
    </w:tbl>
    <w:p w:rsidR="00970C76" w:rsidRPr="009D1883" w:rsidRDefault="00970C76" w:rsidP="00970C76"/>
    <w:p w:rsidR="00E075E6" w:rsidRDefault="008A4FEA" w:rsidP="00EE08AD">
      <w:pPr>
        <w:pStyle w:val="ListParagraph"/>
        <w:numPr>
          <w:ilvl w:val="0"/>
          <w:numId w:val="15"/>
        </w:numPr>
        <w:rPr>
          <w:b/>
        </w:rPr>
      </w:pPr>
      <w:r w:rsidRPr="008A4FEA">
        <w:rPr>
          <w:b/>
        </w:rPr>
        <w:t>Changes to be notified to the regulatory authority and do not require prior approval.</w:t>
      </w:r>
    </w:p>
    <w:tbl>
      <w:tblPr>
        <w:tblStyle w:val="TableGrid"/>
        <w:tblW w:w="0" w:type="auto"/>
        <w:tblLook w:val="04A0" w:firstRow="1" w:lastRow="0" w:firstColumn="1" w:lastColumn="0" w:noHBand="0" w:noVBand="1"/>
      </w:tblPr>
      <w:tblGrid>
        <w:gridCol w:w="3618"/>
        <w:gridCol w:w="5958"/>
      </w:tblGrid>
      <w:tr w:rsidR="008A4FEA" w:rsidRPr="000F027B" w:rsidTr="008F11C2">
        <w:tc>
          <w:tcPr>
            <w:tcW w:w="3618" w:type="dxa"/>
          </w:tcPr>
          <w:p w:rsidR="008A4FEA" w:rsidRPr="000F027B" w:rsidRDefault="008A4FEA" w:rsidP="008F11C2">
            <w:pPr>
              <w:jc w:val="center"/>
              <w:rPr>
                <w:b/>
              </w:rPr>
            </w:pPr>
            <w:r w:rsidRPr="000F027B">
              <w:rPr>
                <w:b/>
              </w:rPr>
              <w:t>TYPE OF CHANGE</w:t>
            </w:r>
          </w:p>
        </w:tc>
        <w:tc>
          <w:tcPr>
            <w:tcW w:w="5958" w:type="dxa"/>
          </w:tcPr>
          <w:p w:rsidR="008A4FEA" w:rsidRPr="000F027B" w:rsidRDefault="008A4FEA" w:rsidP="008F11C2">
            <w:pPr>
              <w:jc w:val="center"/>
              <w:rPr>
                <w:b/>
              </w:rPr>
            </w:pPr>
            <w:r w:rsidRPr="000F027B">
              <w:rPr>
                <w:b/>
              </w:rPr>
              <w:t>REQUIREMENTS</w:t>
            </w:r>
          </w:p>
        </w:tc>
      </w:tr>
      <w:tr w:rsidR="008A4FEA" w:rsidTr="008F11C2">
        <w:tc>
          <w:tcPr>
            <w:tcW w:w="3618" w:type="dxa"/>
          </w:tcPr>
          <w:p w:rsidR="008A4FEA" w:rsidRDefault="00977503" w:rsidP="00EE08AD">
            <w:pPr>
              <w:pStyle w:val="ListParagraph"/>
              <w:numPr>
                <w:ilvl w:val="0"/>
                <w:numId w:val="40"/>
              </w:numPr>
            </w:pPr>
            <w:r w:rsidRPr="00977503">
              <w:t>Change of the material or dimensions of the secondary packaging</w:t>
            </w:r>
          </w:p>
          <w:p w:rsidR="008A4FEA" w:rsidRDefault="008A4FEA" w:rsidP="008F11C2"/>
        </w:tc>
        <w:tc>
          <w:tcPr>
            <w:tcW w:w="5958" w:type="dxa"/>
          </w:tcPr>
          <w:p w:rsidR="008A4FEA" w:rsidRDefault="00977503" w:rsidP="00EE08AD">
            <w:pPr>
              <w:pStyle w:val="ListParagraph"/>
              <w:numPr>
                <w:ilvl w:val="0"/>
                <w:numId w:val="41"/>
              </w:numPr>
            </w:pPr>
            <w:r w:rsidRPr="00977503">
              <w:t>Notice signed and stamped by the responsible professional.</w:t>
            </w:r>
          </w:p>
          <w:p w:rsidR="00977503" w:rsidRDefault="00977503" w:rsidP="00EE08AD">
            <w:pPr>
              <w:pStyle w:val="ListParagraph"/>
              <w:numPr>
                <w:ilvl w:val="0"/>
                <w:numId w:val="41"/>
              </w:numPr>
            </w:pPr>
            <w:r w:rsidRPr="00204A41">
              <w:t>Document issued by the owner or his Legal Representative stating the change.</w:t>
            </w:r>
          </w:p>
          <w:p w:rsidR="00977503" w:rsidRDefault="00977503" w:rsidP="00EE08AD">
            <w:pPr>
              <w:pStyle w:val="ListParagraph"/>
              <w:numPr>
                <w:ilvl w:val="0"/>
                <w:numId w:val="41"/>
              </w:numPr>
            </w:pPr>
            <w:r w:rsidRPr="00977503">
              <w:t xml:space="preserve">Packaging or </w:t>
            </w:r>
            <w:r>
              <w:t>drafts</w:t>
            </w:r>
            <w:r w:rsidRPr="00977503">
              <w:t>.</w:t>
            </w:r>
          </w:p>
          <w:p w:rsidR="008A4FEA" w:rsidRDefault="008A4FEA" w:rsidP="008F11C2"/>
        </w:tc>
      </w:tr>
      <w:tr w:rsidR="008A4FEA" w:rsidTr="008F11C2">
        <w:tc>
          <w:tcPr>
            <w:tcW w:w="3618" w:type="dxa"/>
          </w:tcPr>
          <w:p w:rsidR="008A4FEA" w:rsidRDefault="00EF6DB0" w:rsidP="00EE08AD">
            <w:pPr>
              <w:pStyle w:val="ListParagraph"/>
              <w:numPr>
                <w:ilvl w:val="0"/>
                <w:numId w:val="40"/>
              </w:numPr>
            </w:pPr>
            <w:r w:rsidRPr="00EF6DB0">
              <w:t xml:space="preserve">Change in the labelling of the </w:t>
            </w:r>
            <w:r>
              <w:t xml:space="preserve">primary or secondary </w:t>
            </w:r>
            <w:r w:rsidRPr="00EF6DB0">
              <w:t>packaging design</w:t>
            </w:r>
          </w:p>
        </w:tc>
        <w:tc>
          <w:tcPr>
            <w:tcW w:w="5958" w:type="dxa"/>
          </w:tcPr>
          <w:p w:rsidR="00D33BED" w:rsidRDefault="00D33BED" w:rsidP="00EE08AD">
            <w:pPr>
              <w:pStyle w:val="ListParagraph"/>
              <w:numPr>
                <w:ilvl w:val="0"/>
                <w:numId w:val="43"/>
              </w:numPr>
            </w:pPr>
            <w:r w:rsidRPr="00977503">
              <w:t>Notice signed and stamped by the responsible professional.</w:t>
            </w:r>
          </w:p>
          <w:p w:rsidR="00D33BED" w:rsidRDefault="00D33BED" w:rsidP="00EE08AD">
            <w:pPr>
              <w:pStyle w:val="ListParagraph"/>
              <w:numPr>
                <w:ilvl w:val="0"/>
                <w:numId w:val="43"/>
              </w:numPr>
            </w:pPr>
            <w:r w:rsidRPr="00204A41">
              <w:t>Document issued by the owner or his Legal Representative stating the change.</w:t>
            </w:r>
          </w:p>
          <w:p w:rsidR="008A4FEA" w:rsidRDefault="00D33BED" w:rsidP="00EE08AD">
            <w:pPr>
              <w:pStyle w:val="ListParagraph"/>
              <w:numPr>
                <w:ilvl w:val="0"/>
                <w:numId w:val="43"/>
              </w:numPr>
            </w:pPr>
            <w:r w:rsidRPr="00977503">
              <w:t xml:space="preserve">Packaging or </w:t>
            </w:r>
            <w:r>
              <w:t>drafts</w:t>
            </w:r>
            <w:r w:rsidRPr="00977503">
              <w:t>.</w:t>
            </w:r>
          </w:p>
          <w:p w:rsidR="008A4FEA" w:rsidRDefault="008A4FEA" w:rsidP="008F11C2"/>
        </w:tc>
      </w:tr>
      <w:tr w:rsidR="008A4FEA" w:rsidTr="008F11C2">
        <w:tc>
          <w:tcPr>
            <w:tcW w:w="3618" w:type="dxa"/>
          </w:tcPr>
          <w:p w:rsidR="008A4FEA" w:rsidRDefault="00757EDA" w:rsidP="00EE08AD">
            <w:pPr>
              <w:pStyle w:val="ListParagraph"/>
              <w:numPr>
                <w:ilvl w:val="0"/>
                <w:numId w:val="40"/>
              </w:numPr>
            </w:pPr>
            <w:r w:rsidRPr="00757EDA">
              <w:t>Discontinuation of registered submissions</w:t>
            </w:r>
          </w:p>
        </w:tc>
        <w:tc>
          <w:tcPr>
            <w:tcW w:w="5958" w:type="dxa"/>
          </w:tcPr>
          <w:p w:rsidR="00757EDA" w:rsidRDefault="00757EDA" w:rsidP="00EE08AD">
            <w:pPr>
              <w:pStyle w:val="ListParagraph"/>
              <w:numPr>
                <w:ilvl w:val="0"/>
                <w:numId w:val="44"/>
              </w:numPr>
            </w:pPr>
            <w:r w:rsidRPr="00977503">
              <w:t>Notice signed and stamped by the responsible professional.</w:t>
            </w:r>
          </w:p>
          <w:p w:rsidR="008A4FEA" w:rsidRDefault="00757EDA" w:rsidP="00EE08AD">
            <w:pPr>
              <w:pStyle w:val="ListParagraph"/>
              <w:numPr>
                <w:ilvl w:val="0"/>
                <w:numId w:val="44"/>
              </w:numPr>
            </w:pPr>
            <w:r w:rsidRPr="00204A41">
              <w:t>Document issued by the owner or his Legal Representative stating the change.</w:t>
            </w:r>
          </w:p>
          <w:p w:rsidR="008A4FEA" w:rsidRDefault="008A4FEA" w:rsidP="008F11C2"/>
        </w:tc>
      </w:tr>
      <w:tr w:rsidR="008A4FEA" w:rsidTr="008F11C2">
        <w:tc>
          <w:tcPr>
            <w:tcW w:w="3618" w:type="dxa"/>
          </w:tcPr>
          <w:p w:rsidR="008A4FEA" w:rsidRDefault="000161D2" w:rsidP="00EE08AD">
            <w:pPr>
              <w:pStyle w:val="ListParagraph"/>
              <w:numPr>
                <w:ilvl w:val="0"/>
                <w:numId w:val="40"/>
              </w:numPr>
            </w:pPr>
            <w:r w:rsidRPr="000161D2">
              <w:t>Change in product safety information.</w:t>
            </w:r>
          </w:p>
        </w:tc>
        <w:tc>
          <w:tcPr>
            <w:tcW w:w="5958" w:type="dxa"/>
          </w:tcPr>
          <w:p w:rsidR="000161D2" w:rsidRDefault="000161D2" w:rsidP="00EE08AD">
            <w:pPr>
              <w:pStyle w:val="ListParagraph"/>
              <w:numPr>
                <w:ilvl w:val="0"/>
                <w:numId w:val="45"/>
              </w:numPr>
            </w:pPr>
            <w:r w:rsidRPr="00977503">
              <w:t>Notice signed and stamped by the responsible professional.</w:t>
            </w:r>
          </w:p>
          <w:p w:rsidR="000161D2" w:rsidRDefault="000161D2" w:rsidP="00EE08AD">
            <w:pPr>
              <w:pStyle w:val="ListParagraph"/>
              <w:numPr>
                <w:ilvl w:val="0"/>
                <w:numId w:val="45"/>
              </w:numPr>
            </w:pPr>
            <w:r w:rsidRPr="00204A41">
              <w:t>Document issued by the owner or his Legal Representative stating the change.</w:t>
            </w:r>
          </w:p>
          <w:p w:rsidR="008A4FEA" w:rsidRDefault="009A6EDB" w:rsidP="00EE08AD">
            <w:pPr>
              <w:pStyle w:val="ListParagraph"/>
              <w:numPr>
                <w:ilvl w:val="0"/>
                <w:numId w:val="45"/>
              </w:numPr>
            </w:pPr>
            <w:r w:rsidRPr="009A6EDB">
              <w:t xml:space="preserve">Monograph and insert </w:t>
            </w:r>
            <w:r>
              <w:t xml:space="preserve">with </w:t>
            </w:r>
            <w:r w:rsidRPr="009A6EDB">
              <w:t>the change indicated</w:t>
            </w:r>
            <w:r>
              <w:t>.</w:t>
            </w:r>
          </w:p>
          <w:p w:rsidR="008A4FEA" w:rsidRDefault="008A4FEA" w:rsidP="008F11C2"/>
        </w:tc>
      </w:tr>
      <w:tr w:rsidR="008A4FEA" w:rsidTr="008F11C2">
        <w:tc>
          <w:tcPr>
            <w:tcW w:w="3618" w:type="dxa"/>
          </w:tcPr>
          <w:p w:rsidR="008A4FEA" w:rsidRDefault="00114082" w:rsidP="00EE08AD">
            <w:pPr>
              <w:pStyle w:val="ListParagraph"/>
              <w:numPr>
                <w:ilvl w:val="0"/>
                <w:numId w:val="40"/>
              </w:numPr>
            </w:pPr>
            <w:r w:rsidRPr="00114082">
              <w:t>Change or extension of dealer</w:t>
            </w:r>
          </w:p>
        </w:tc>
        <w:tc>
          <w:tcPr>
            <w:tcW w:w="5958" w:type="dxa"/>
          </w:tcPr>
          <w:p w:rsidR="00114082" w:rsidRDefault="00E4311E" w:rsidP="00EE08AD">
            <w:pPr>
              <w:pStyle w:val="ListParagraph"/>
              <w:numPr>
                <w:ilvl w:val="0"/>
                <w:numId w:val="42"/>
              </w:numPr>
            </w:pPr>
            <w:r w:rsidRPr="00977503">
              <w:t>Notice signed and stamped by the responsible professional.</w:t>
            </w:r>
          </w:p>
          <w:p w:rsidR="008A4FEA" w:rsidRDefault="00114082" w:rsidP="00EE08AD">
            <w:pPr>
              <w:pStyle w:val="ListParagraph"/>
              <w:numPr>
                <w:ilvl w:val="0"/>
                <w:numId w:val="42"/>
              </w:numPr>
            </w:pPr>
            <w:r w:rsidRPr="00114082">
              <w:lastRenderedPageBreak/>
              <w:t xml:space="preserve">Legal document certifying the change or extension issued by the </w:t>
            </w:r>
            <w:r>
              <w:t>owner</w:t>
            </w:r>
            <w:r w:rsidRPr="00114082">
              <w:t xml:space="preserve"> or his legal representative.</w:t>
            </w:r>
          </w:p>
          <w:p w:rsidR="008A4FEA" w:rsidRDefault="008A4FEA" w:rsidP="008F11C2"/>
        </w:tc>
      </w:tr>
    </w:tbl>
    <w:p w:rsidR="008A4FEA" w:rsidRDefault="008A4FEA" w:rsidP="008A4FEA"/>
    <w:p w:rsidR="00703909" w:rsidRDefault="00703909">
      <w:r>
        <w:br w:type="page"/>
      </w:r>
    </w:p>
    <w:p w:rsidR="00703909" w:rsidRDefault="00703909" w:rsidP="00703909">
      <w:pPr>
        <w:jc w:val="center"/>
        <w:rPr>
          <w:b/>
        </w:rPr>
      </w:pPr>
      <w:r>
        <w:rPr>
          <w:b/>
        </w:rPr>
        <w:lastRenderedPageBreak/>
        <w:t>ANNEX 2</w:t>
      </w:r>
    </w:p>
    <w:p w:rsidR="00703909" w:rsidRDefault="00703909" w:rsidP="00703909">
      <w:pPr>
        <w:jc w:val="center"/>
        <w:rPr>
          <w:b/>
        </w:rPr>
      </w:pPr>
      <w:r>
        <w:rPr>
          <w:b/>
        </w:rPr>
        <w:t>(REGULATIONS)</w:t>
      </w:r>
    </w:p>
    <w:p w:rsidR="00FF706D" w:rsidRDefault="00FF706D" w:rsidP="00703909">
      <w:pPr>
        <w:jc w:val="center"/>
        <w:rPr>
          <w:b/>
        </w:rPr>
      </w:pPr>
      <w:r w:rsidRPr="00FF706D">
        <w:rPr>
          <w:b/>
        </w:rPr>
        <w:t>INFORMATION TO INCLUDE IN THE APPLICATION FOR REGISTRATION.</w:t>
      </w:r>
    </w:p>
    <w:p w:rsidR="0076293D" w:rsidRPr="0076293D" w:rsidRDefault="0076293D" w:rsidP="00EE08AD">
      <w:pPr>
        <w:pStyle w:val="ListParagraph"/>
        <w:numPr>
          <w:ilvl w:val="0"/>
          <w:numId w:val="46"/>
        </w:numPr>
      </w:pPr>
      <w:r>
        <w:rPr>
          <w:bCs/>
        </w:rPr>
        <w:t>Product details</w:t>
      </w:r>
    </w:p>
    <w:p w:rsidR="0076293D" w:rsidRDefault="00005284" w:rsidP="00EE08AD">
      <w:pPr>
        <w:pStyle w:val="ListParagraph"/>
        <w:numPr>
          <w:ilvl w:val="1"/>
          <w:numId w:val="46"/>
        </w:numPr>
      </w:pPr>
      <w:r>
        <w:t>Name of the product.</w:t>
      </w:r>
    </w:p>
    <w:p w:rsidR="00005284" w:rsidRDefault="00005284" w:rsidP="00EE08AD">
      <w:pPr>
        <w:pStyle w:val="ListParagraph"/>
        <w:numPr>
          <w:ilvl w:val="1"/>
          <w:numId w:val="46"/>
        </w:numPr>
      </w:pPr>
      <w:r w:rsidRPr="00005284">
        <w:t>Name of the active ingredients when it contains one or two active substances.</w:t>
      </w:r>
    </w:p>
    <w:p w:rsidR="00667261" w:rsidRDefault="00667261" w:rsidP="00EE08AD">
      <w:pPr>
        <w:pStyle w:val="ListParagraph"/>
        <w:numPr>
          <w:ilvl w:val="1"/>
          <w:numId w:val="46"/>
        </w:numPr>
      </w:pPr>
      <w:r>
        <w:t>Pharmaceutical form.</w:t>
      </w:r>
    </w:p>
    <w:p w:rsidR="00667261" w:rsidRDefault="008A060D" w:rsidP="00EE08AD">
      <w:pPr>
        <w:pStyle w:val="ListParagraph"/>
        <w:numPr>
          <w:ilvl w:val="1"/>
          <w:numId w:val="46"/>
        </w:numPr>
      </w:pPr>
      <w:r w:rsidRPr="008A060D">
        <w:t>Route of administration.</w:t>
      </w:r>
    </w:p>
    <w:p w:rsidR="008A060D" w:rsidRDefault="00A0663D" w:rsidP="00EE08AD">
      <w:pPr>
        <w:pStyle w:val="ListParagraph"/>
        <w:numPr>
          <w:ilvl w:val="1"/>
          <w:numId w:val="46"/>
        </w:numPr>
      </w:pPr>
      <w:r w:rsidRPr="00A0663D">
        <w:t>Presentation of the product.</w:t>
      </w:r>
    </w:p>
    <w:p w:rsidR="00A0663D" w:rsidRDefault="000354E2" w:rsidP="00EE08AD">
      <w:pPr>
        <w:pStyle w:val="ListParagraph"/>
        <w:numPr>
          <w:ilvl w:val="1"/>
          <w:numId w:val="46"/>
        </w:numPr>
      </w:pPr>
      <w:r w:rsidRPr="000354E2">
        <w:t>Proposed shelf-life and storage conditions.</w:t>
      </w:r>
    </w:p>
    <w:p w:rsidR="000354E2" w:rsidRDefault="000354E2" w:rsidP="00EE08AD">
      <w:pPr>
        <w:pStyle w:val="ListParagraph"/>
        <w:numPr>
          <w:ilvl w:val="1"/>
          <w:numId w:val="46"/>
        </w:numPr>
      </w:pPr>
      <w:r w:rsidRPr="000354E2">
        <w:t>Therapeutic group.</w:t>
      </w:r>
    </w:p>
    <w:p w:rsidR="000354E2" w:rsidRDefault="000354E2" w:rsidP="00EE08AD">
      <w:pPr>
        <w:pStyle w:val="ListParagraph"/>
        <w:numPr>
          <w:ilvl w:val="1"/>
          <w:numId w:val="46"/>
        </w:numPr>
      </w:pPr>
      <w:r w:rsidRPr="000354E2">
        <w:t>Form of sale.</w:t>
      </w:r>
    </w:p>
    <w:p w:rsidR="000354E2" w:rsidRDefault="006F3777" w:rsidP="00EE08AD">
      <w:pPr>
        <w:pStyle w:val="ListParagraph"/>
        <w:numPr>
          <w:ilvl w:val="1"/>
          <w:numId w:val="46"/>
        </w:numPr>
      </w:pPr>
      <w:r w:rsidRPr="006F3777">
        <w:t>Product Type (innovator, multisource etc.).</w:t>
      </w:r>
    </w:p>
    <w:p w:rsidR="006F3777" w:rsidRDefault="00CA5590" w:rsidP="00EE08AD">
      <w:pPr>
        <w:pStyle w:val="ListParagraph"/>
        <w:numPr>
          <w:ilvl w:val="1"/>
          <w:numId w:val="46"/>
        </w:numPr>
      </w:pPr>
      <w:r w:rsidRPr="00CA5590">
        <w:t>Registration category (new, renewal).</w:t>
      </w:r>
    </w:p>
    <w:p w:rsidR="00CA5590" w:rsidRDefault="00CA5590" w:rsidP="00EE08AD">
      <w:pPr>
        <w:pStyle w:val="ListParagraph"/>
        <w:numPr>
          <w:ilvl w:val="1"/>
          <w:numId w:val="46"/>
        </w:numPr>
      </w:pPr>
      <w:r w:rsidRPr="00CA5590">
        <w:t>Analytical method (Pharmacopeial and non Pharmacopeial).</w:t>
      </w:r>
    </w:p>
    <w:p w:rsidR="00CA5590" w:rsidRDefault="005D5092" w:rsidP="00EE08AD">
      <w:pPr>
        <w:pStyle w:val="ListParagraph"/>
        <w:numPr>
          <w:ilvl w:val="1"/>
          <w:numId w:val="46"/>
        </w:numPr>
      </w:pPr>
      <w:r w:rsidRPr="005D5092">
        <w:t>Reference standard, if applicable.</w:t>
      </w:r>
    </w:p>
    <w:p w:rsidR="00AD7089" w:rsidRDefault="00AD7089" w:rsidP="00AD7089">
      <w:pPr>
        <w:pStyle w:val="NoSpacing"/>
      </w:pPr>
    </w:p>
    <w:p w:rsidR="00005284" w:rsidRDefault="00552970" w:rsidP="00EE08AD">
      <w:pPr>
        <w:pStyle w:val="ListParagraph"/>
        <w:numPr>
          <w:ilvl w:val="0"/>
          <w:numId w:val="46"/>
        </w:numPr>
      </w:pPr>
      <w:r w:rsidRPr="00552970">
        <w:t xml:space="preserve">Data of the manufacturer and </w:t>
      </w:r>
      <w:r>
        <w:t>packager</w:t>
      </w:r>
      <w:r w:rsidRPr="00552970">
        <w:t>:</w:t>
      </w:r>
    </w:p>
    <w:p w:rsidR="00B76BE2" w:rsidRDefault="00B76BE2" w:rsidP="00EE08AD">
      <w:pPr>
        <w:pStyle w:val="ListParagraph"/>
        <w:numPr>
          <w:ilvl w:val="1"/>
          <w:numId w:val="46"/>
        </w:numPr>
      </w:pPr>
      <w:r w:rsidRPr="00B76BE2">
        <w:t>Name</w:t>
      </w:r>
      <w:r>
        <w:t>(s)</w:t>
      </w:r>
      <w:r w:rsidRPr="00B76BE2">
        <w:t xml:space="preserve"> </w:t>
      </w:r>
      <w:r>
        <w:t xml:space="preserve">of the </w:t>
      </w:r>
      <w:r w:rsidRPr="00B76BE2">
        <w:t>laborator</w:t>
      </w:r>
      <w:r>
        <w:t>y (laboratories)</w:t>
      </w:r>
      <w:r w:rsidRPr="00B76BE2">
        <w:t xml:space="preserve"> involved in manufacturing.</w:t>
      </w:r>
    </w:p>
    <w:p w:rsidR="00AD39A4" w:rsidRDefault="00B76BE2" w:rsidP="00EE08AD">
      <w:pPr>
        <w:pStyle w:val="ListParagraph"/>
        <w:numPr>
          <w:ilvl w:val="1"/>
          <w:numId w:val="46"/>
        </w:numPr>
      </w:pPr>
      <w:r w:rsidRPr="00B76BE2">
        <w:t>Address, telephone, fax and email.</w:t>
      </w:r>
    </w:p>
    <w:p w:rsidR="00B76BE2" w:rsidRDefault="00F276C0" w:rsidP="00EE08AD">
      <w:pPr>
        <w:pStyle w:val="ListParagraph"/>
        <w:numPr>
          <w:ilvl w:val="1"/>
          <w:numId w:val="46"/>
        </w:numPr>
      </w:pPr>
      <w:r w:rsidRPr="00F276C0">
        <w:t>Manufacturing stage.</w:t>
      </w:r>
    </w:p>
    <w:p w:rsidR="00F276C0" w:rsidRDefault="00CC52FE" w:rsidP="00EE08AD">
      <w:pPr>
        <w:pStyle w:val="ListParagraph"/>
        <w:numPr>
          <w:ilvl w:val="1"/>
          <w:numId w:val="46"/>
        </w:numPr>
      </w:pPr>
      <w:r w:rsidRPr="00CC52FE">
        <w:t>Country of manufacturer's laboratory.</w:t>
      </w:r>
    </w:p>
    <w:p w:rsidR="00CC52FE" w:rsidRDefault="00C50254" w:rsidP="00EE08AD">
      <w:pPr>
        <w:pStyle w:val="ListParagraph"/>
        <w:numPr>
          <w:ilvl w:val="1"/>
          <w:numId w:val="46"/>
        </w:numPr>
      </w:pPr>
      <w:r w:rsidRPr="00C50254">
        <w:t>Health Licen</w:t>
      </w:r>
      <w:r>
        <w:t>c</w:t>
      </w:r>
      <w:r w:rsidRPr="00C50254">
        <w:t xml:space="preserve">e Number or Permit Health </w:t>
      </w:r>
      <w:r>
        <w:t xml:space="preserve">for </w:t>
      </w:r>
      <w:r w:rsidRPr="00C50254">
        <w:t>Operation and expiration date (where national).</w:t>
      </w:r>
    </w:p>
    <w:p w:rsidR="0042112A" w:rsidRDefault="0042112A" w:rsidP="0042112A">
      <w:pPr>
        <w:pStyle w:val="NoSpacing"/>
      </w:pPr>
    </w:p>
    <w:p w:rsidR="00552970" w:rsidRDefault="00277DEE" w:rsidP="00EE08AD">
      <w:pPr>
        <w:pStyle w:val="ListParagraph"/>
        <w:numPr>
          <w:ilvl w:val="0"/>
          <w:numId w:val="46"/>
        </w:numPr>
      </w:pPr>
      <w:r>
        <w:t>Details on the owner of the product:</w:t>
      </w:r>
    </w:p>
    <w:p w:rsidR="00277DEE" w:rsidRDefault="00D11AB3" w:rsidP="00EE08AD">
      <w:pPr>
        <w:pStyle w:val="ListParagraph"/>
        <w:numPr>
          <w:ilvl w:val="1"/>
          <w:numId w:val="46"/>
        </w:numPr>
      </w:pPr>
      <w:r>
        <w:t>Name</w:t>
      </w:r>
    </w:p>
    <w:p w:rsidR="00D11AB3" w:rsidRDefault="00D11AB3" w:rsidP="00EE08AD">
      <w:pPr>
        <w:pStyle w:val="ListParagraph"/>
        <w:numPr>
          <w:ilvl w:val="1"/>
          <w:numId w:val="46"/>
        </w:numPr>
      </w:pPr>
      <w:r w:rsidRPr="00B76BE2">
        <w:t>Address, telephone, fax and email.</w:t>
      </w:r>
    </w:p>
    <w:p w:rsidR="00D11AB3" w:rsidRDefault="00D11AB3" w:rsidP="00EE08AD">
      <w:pPr>
        <w:pStyle w:val="ListParagraph"/>
        <w:numPr>
          <w:ilvl w:val="1"/>
          <w:numId w:val="46"/>
        </w:numPr>
      </w:pPr>
      <w:r>
        <w:t>Country</w:t>
      </w:r>
    </w:p>
    <w:p w:rsidR="00D11AB3" w:rsidRDefault="00D11AB3" w:rsidP="00D11AB3">
      <w:pPr>
        <w:pStyle w:val="NoSpacing"/>
      </w:pPr>
    </w:p>
    <w:p w:rsidR="00D11AB3" w:rsidRDefault="004A5B93" w:rsidP="00EE08AD">
      <w:pPr>
        <w:pStyle w:val="ListParagraph"/>
        <w:numPr>
          <w:ilvl w:val="0"/>
          <w:numId w:val="46"/>
        </w:numPr>
      </w:pPr>
      <w:r>
        <w:t>Details on the distributors:</w:t>
      </w:r>
    </w:p>
    <w:p w:rsidR="004A5B93" w:rsidRDefault="00C95FD9" w:rsidP="00EE08AD">
      <w:pPr>
        <w:pStyle w:val="ListParagraph"/>
        <w:numPr>
          <w:ilvl w:val="1"/>
          <w:numId w:val="46"/>
        </w:numPr>
      </w:pPr>
      <w:r>
        <w:t>Name of the distributor</w:t>
      </w:r>
      <w:r w:rsidR="00FD7D2F">
        <w:t>(</w:t>
      </w:r>
      <w:r>
        <w:t>s</w:t>
      </w:r>
      <w:r w:rsidR="00FD7D2F">
        <w:t>)</w:t>
      </w:r>
      <w:r>
        <w:t>.</w:t>
      </w:r>
    </w:p>
    <w:p w:rsidR="00E46BD2" w:rsidRDefault="00E46BD2" w:rsidP="00EE08AD">
      <w:pPr>
        <w:pStyle w:val="ListParagraph"/>
        <w:numPr>
          <w:ilvl w:val="1"/>
          <w:numId w:val="46"/>
        </w:numPr>
      </w:pPr>
      <w:r w:rsidRPr="00B76BE2">
        <w:t>Address, telephone, fax and email.</w:t>
      </w:r>
    </w:p>
    <w:p w:rsidR="00C95FD9" w:rsidRDefault="00E46BD2" w:rsidP="00EE08AD">
      <w:pPr>
        <w:pStyle w:val="ListParagraph"/>
        <w:numPr>
          <w:ilvl w:val="1"/>
          <w:numId w:val="46"/>
        </w:numPr>
      </w:pPr>
      <w:r w:rsidRPr="00C50254">
        <w:t>Health Licen</w:t>
      </w:r>
      <w:r>
        <w:t>c</w:t>
      </w:r>
      <w:r w:rsidRPr="00C50254">
        <w:t xml:space="preserve">e Number or Permit Health </w:t>
      </w:r>
      <w:r>
        <w:t xml:space="preserve">for </w:t>
      </w:r>
      <w:r w:rsidRPr="00C50254">
        <w:t>Operation and expiration date (where national).</w:t>
      </w:r>
    </w:p>
    <w:p w:rsidR="00150D5F" w:rsidRDefault="00150D5F" w:rsidP="00150D5F">
      <w:pPr>
        <w:ind w:left="360"/>
      </w:pPr>
      <w:r w:rsidRPr="00150D5F">
        <w:t xml:space="preserve">Note: For Honduras </w:t>
      </w:r>
      <w:r>
        <w:t xml:space="preserve">and </w:t>
      </w:r>
      <w:r w:rsidRPr="00150D5F">
        <w:t>El Salvador, these details are optional.</w:t>
      </w:r>
    </w:p>
    <w:p w:rsidR="00150D5F" w:rsidRDefault="00354C4A" w:rsidP="00EE08AD">
      <w:pPr>
        <w:pStyle w:val="ListParagraph"/>
        <w:numPr>
          <w:ilvl w:val="0"/>
          <w:numId w:val="46"/>
        </w:numPr>
      </w:pPr>
      <w:r w:rsidRPr="00354C4A">
        <w:t>Details of the Legal Representative:</w:t>
      </w:r>
    </w:p>
    <w:p w:rsidR="00354C4A" w:rsidRDefault="008F11C2" w:rsidP="00EE08AD">
      <w:pPr>
        <w:pStyle w:val="ListParagraph"/>
        <w:numPr>
          <w:ilvl w:val="1"/>
          <w:numId w:val="46"/>
        </w:numPr>
      </w:pPr>
      <w:r>
        <w:t>Name.</w:t>
      </w:r>
    </w:p>
    <w:p w:rsidR="00273079" w:rsidRDefault="00273079" w:rsidP="00EE08AD">
      <w:pPr>
        <w:pStyle w:val="ListParagraph"/>
        <w:numPr>
          <w:ilvl w:val="1"/>
          <w:numId w:val="46"/>
        </w:numPr>
      </w:pPr>
      <w:r>
        <w:t>ID Card number</w:t>
      </w:r>
      <w:r w:rsidR="008F11C2">
        <w:t>.</w:t>
      </w:r>
    </w:p>
    <w:p w:rsidR="00273079" w:rsidRDefault="00E31B4A" w:rsidP="00EE08AD">
      <w:pPr>
        <w:pStyle w:val="ListParagraph"/>
        <w:numPr>
          <w:ilvl w:val="1"/>
          <w:numId w:val="46"/>
        </w:numPr>
      </w:pPr>
      <w:r w:rsidRPr="00B76BE2">
        <w:lastRenderedPageBreak/>
        <w:t>Address, telephone, fax and email.</w:t>
      </w:r>
    </w:p>
    <w:p w:rsidR="004B57AC" w:rsidRDefault="004B57AC" w:rsidP="004B57AC">
      <w:pPr>
        <w:pStyle w:val="NoSpacing"/>
      </w:pPr>
    </w:p>
    <w:p w:rsidR="004B57AC" w:rsidRDefault="004B57AC" w:rsidP="00EE08AD">
      <w:pPr>
        <w:pStyle w:val="ListParagraph"/>
        <w:numPr>
          <w:ilvl w:val="0"/>
          <w:numId w:val="46"/>
        </w:numPr>
      </w:pPr>
      <w:r>
        <w:t>Details of the responsible professional.</w:t>
      </w:r>
    </w:p>
    <w:p w:rsidR="00E95BC8" w:rsidRDefault="00E95BC8" w:rsidP="00EE08AD">
      <w:pPr>
        <w:pStyle w:val="ListParagraph"/>
        <w:numPr>
          <w:ilvl w:val="1"/>
          <w:numId w:val="46"/>
        </w:numPr>
      </w:pPr>
      <w:r>
        <w:t>Name.</w:t>
      </w:r>
    </w:p>
    <w:p w:rsidR="00E95BC8" w:rsidRDefault="00E95BC8" w:rsidP="00EE08AD">
      <w:pPr>
        <w:pStyle w:val="ListParagraph"/>
        <w:numPr>
          <w:ilvl w:val="1"/>
          <w:numId w:val="46"/>
        </w:numPr>
      </w:pPr>
      <w:r>
        <w:t>ID Card number</w:t>
      </w:r>
    </w:p>
    <w:p w:rsidR="00E95BC8" w:rsidRDefault="00E95BC8" w:rsidP="00EE08AD">
      <w:pPr>
        <w:pStyle w:val="ListParagraph"/>
        <w:numPr>
          <w:ilvl w:val="1"/>
          <w:numId w:val="46"/>
        </w:numPr>
      </w:pPr>
      <w:r w:rsidRPr="00B76BE2">
        <w:t>Address, telephone, fax and email.</w:t>
      </w:r>
    </w:p>
    <w:p w:rsidR="0090367C" w:rsidRDefault="0090367C" w:rsidP="00EE08AD">
      <w:pPr>
        <w:pStyle w:val="ListParagraph"/>
        <w:numPr>
          <w:ilvl w:val="1"/>
          <w:numId w:val="46"/>
        </w:numPr>
      </w:pPr>
      <w:r>
        <w:t>Pharmaceutical chemical enrolment or registration number</w:t>
      </w:r>
    </w:p>
    <w:p w:rsidR="0090367C" w:rsidRDefault="0090367C" w:rsidP="0090367C">
      <w:pPr>
        <w:pStyle w:val="NoSpacing"/>
      </w:pPr>
    </w:p>
    <w:p w:rsidR="0090367C" w:rsidRDefault="001641F8" w:rsidP="001641F8">
      <w:pPr>
        <w:pStyle w:val="ListParagraph"/>
        <w:numPr>
          <w:ilvl w:val="0"/>
          <w:numId w:val="46"/>
        </w:numPr>
      </w:pPr>
      <w:r w:rsidRPr="001641F8">
        <w:t xml:space="preserve">Caption to give </w:t>
      </w:r>
      <w:r>
        <w:t xml:space="preserve">it status of affidavit at </w:t>
      </w:r>
      <w:r w:rsidRPr="001641F8">
        <w:t>request.</w:t>
      </w:r>
    </w:p>
    <w:p w:rsidR="00D14142" w:rsidRPr="00CF30C9" w:rsidRDefault="00D14142" w:rsidP="00D14142">
      <w:pPr>
        <w:pStyle w:val="NoSpacing"/>
        <w:jc w:val="center"/>
        <w:rPr>
          <w:b/>
        </w:rPr>
      </w:pPr>
      <w:r w:rsidRPr="009E73C1">
        <w:rPr>
          <w:b/>
        </w:rPr>
        <w:t>-— END OF THE TECHNICAL REGULATIONS--</w:t>
      </w:r>
    </w:p>
    <w:p w:rsidR="00D14142" w:rsidRDefault="00D14142" w:rsidP="00D14142"/>
    <w:sectPr w:rsidR="00D14142" w:rsidSect="00B256D7">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052" w:rsidRDefault="00066052" w:rsidP="00C12A73">
      <w:pPr>
        <w:spacing w:after="0" w:line="240" w:lineRule="auto"/>
      </w:pPr>
      <w:r>
        <w:separator/>
      </w:r>
    </w:p>
  </w:endnote>
  <w:endnote w:type="continuationSeparator" w:id="0">
    <w:p w:rsidR="00066052" w:rsidRDefault="00066052" w:rsidP="00C12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altName w:val="Cambria Math"/>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052" w:rsidRDefault="00066052" w:rsidP="00C12A73">
      <w:pPr>
        <w:spacing w:after="0" w:line="240" w:lineRule="auto"/>
      </w:pPr>
      <w:r>
        <w:separator/>
      </w:r>
    </w:p>
  </w:footnote>
  <w:footnote w:type="continuationSeparator" w:id="0">
    <w:p w:rsidR="00066052" w:rsidRDefault="00066052" w:rsidP="00C12A73">
      <w:pPr>
        <w:spacing w:after="0" w:line="240" w:lineRule="auto"/>
      </w:pPr>
      <w:r>
        <w:continuationSeparator/>
      </w:r>
    </w:p>
  </w:footnote>
  <w:footnote w:id="1">
    <w:p w:rsidR="008F11C2" w:rsidRPr="00C12A73" w:rsidRDefault="008F11C2">
      <w:pPr>
        <w:pStyle w:val="FootnoteText"/>
        <w:rPr>
          <w:lang w:val="es-DO"/>
        </w:rPr>
      </w:pPr>
      <w:r>
        <w:rPr>
          <w:rStyle w:val="FootnoteReference"/>
        </w:rPr>
        <w:footnoteRef/>
      </w:r>
      <w:r w:rsidRPr="00C12A73">
        <w:rPr>
          <w:lang w:val="es-DO"/>
        </w:rPr>
        <w:t xml:space="preserve"> COMIECO </w:t>
      </w:r>
      <w:r>
        <w:rPr>
          <w:lang w:val="es-DO"/>
        </w:rPr>
        <w:t>–</w:t>
      </w:r>
      <w:r w:rsidRPr="00C12A73">
        <w:rPr>
          <w:lang w:val="es-DO"/>
        </w:rPr>
        <w:t xml:space="preserve"> Consejo de Ministros de Economía de Centroamérica</w:t>
      </w:r>
      <w:r>
        <w:rPr>
          <w:lang w:val="es-DO"/>
        </w:rPr>
        <w:t xml:space="preserve">, </w:t>
      </w:r>
      <w:r w:rsidRPr="00C12A73">
        <w:t>or Council of Ministers of Trade of Central America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1C2" w:rsidRDefault="008F11C2">
    <w:pPr>
      <w:pStyle w:val="Header"/>
      <w:pBdr>
        <w:bottom w:val="single" w:sz="12" w:space="1" w:color="auto"/>
      </w:pBdr>
      <w:rPr>
        <w:lang w:val="en-US"/>
      </w:rPr>
    </w:pPr>
    <w:r>
      <w:rPr>
        <w:lang w:val="en-US"/>
      </w:rPr>
      <w:t>CENTRAL AMERICAN TECHNICAL REGULATION (RTCA) 11.03.59:11</w:t>
    </w:r>
  </w:p>
  <w:p w:rsidR="008F11C2" w:rsidRPr="00B256D7" w:rsidRDefault="008F11C2">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20A9B"/>
    <w:multiLevelType w:val="hybridMultilevel"/>
    <w:tmpl w:val="63A88E4E"/>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
    <w:nsid w:val="0AA748C2"/>
    <w:multiLevelType w:val="multilevel"/>
    <w:tmpl w:val="EFD66E8C"/>
    <w:lvl w:ilvl="0">
      <w:start w:val="1"/>
      <w:numFmt w:val="decimal"/>
      <w:lvlText w:val="%1."/>
      <w:lvlJc w:val="left"/>
      <w:pPr>
        <w:ind w:left="360" w:hanging="360"/>
      </w:pPr>
      <w:rPr>
        <w:rFonts w:hint="default"/>
        <w:b/>
        <w:bCs/>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B8405DA"/>
    <w:multiLevelType w:val="hybridMultilevel"/>
    <w:tmpl w:val="591E35B8"/>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
    <w:nsid w:val="0BDB0B80"/>
    <w:multiLevelType w:val="hybridMultilevel"/>
    <w:tmpl w:val="371E0392"/>
    <w:lvl w:ilvl="0" w:tplc="2C09000F">
      <w:start w:val="1"/>
      <w:numFmt w:val="decimal"/>
      <w:lvlText w:val="%1."/>
      <w:lvlJc w:val="left"/>
      <w:pPr>
        <w:ind w:left="360" w:hanging="360"/>
      </w:p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4">
    <w:nsid w:val="141C323E"/>
    <w:multiLevelType w:val="hybridMultilevel"/>
    <w:tmpl w:val="1CC4CE76"/>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5">
    <w:nsid w:val="15B03770"/>
    <w:multiLevelType w:val="hybridMultilevel"/>
    <w:tmpl w:val="63A88E4E"/>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6">
    <w:nsid w:val="18A644E0"/>
    <w:multiLevelType w:val="hybridMultilevel"/>
    <w:tmpl w:val="B1047DF4"/>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7">
    <w:nsid w:val="19B27574"/>
    <w:multiLevelType w:val="hybridMultilevel"/>
    <w:tmpl w:val="8E002128"/>
    <w:lvl w:ilvl="0" w:tplc="2C090017">
      <w:start w:val="1"/>
      <w:numFmt w:val="lowerLetter"/>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8">
    <w:nsid w:val="1AB556D4"/>
    <w:multiLevelType w:val="hybridMultilevel"/>
    <w:tmpl w:val="371E0392"/>
    <w:lvl w:ilvl="0" w:tplc="2C09000F">
      <w:start w:val="1"/>
      <w:numFmt w:val="decimal"/>
      <w:lvlText w:val="%1."/>
      <w:lvlJc w:val="left"/>
      <w:pPr>
        <w:ind w:left="360" w:hanging="360"/>
      </w:p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9">
    <w:nsid w:val="1AC24C9B"/>
    <w:multiLevelType w:val="hybridMultilevel"/>
    <w:tmpl w:val="9A42766C"/>
    <w:lvl w:ilvl="0" w:tplc="98C6521E">
      <w:start w:val="1"/>
      <w:numFmt w:val="decimal"/>
      <w:lvlText w:val="4.%1"/>
      <w:lvlJc w:val="left"/>
      <w:pPr>
        <w:ind w:left="720" w:hanging="360"/>
      </w:pPr>
      <w:rPr>
        <w:rFonts w:hint="default"/>
      </w:rPr>
    </w:lvl>
    <w:lvl w:ilvl="1" w:tplc="98C6521E">
      <w:start w:val="1"/>
      <w:numFmt w:val="decimal"/>
      <w:lvlText w:val="4.%2"/>
      <w:lvlJc w:val="left"/>
      <w:pPr>
        <w:ind w:left="1080" w:hanging="360"/>
      </w:pPr>
      <w:rPr>
        <w:rFonts w:hint="default"/>
      </w:r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0">
    <w:nsid w:val="1DAE4EF6"/>
    <w:multiLevelType w:val="hybridMultilevel"/>
    <w:tmpl w:val="371E0392"/>
    <w:lvl w:ilvl="0" w:tplc="2C09000F">
      <w:start w:val="1"/>
      <w:numFmt w:val="decimal"/>
      <w:lvlText w:val="%1."/>
      <w:lvlJc w:val="left"/>
      <w:pPr>
        <w:ind w:left="360" w:hanging="360"/>
      </w:p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1">
    <w:nsid w:val="23907F4D"/>
    <w:multiLevelType w:val="multilevel"/>
    <w:tmpl w:val="B2AC21FE"/>
    <w:lvl w:ilvl="0">
      <w:start w:val="1"/>
      <w:numFmt w:val="decimal"/>
      <w:lvlText w:val="%1."/>
      <w:lvlJc w:val="left"/>
      <w:pPr>
        <w:ind w:left="720" w:hanging="720"/>
      </w:pPr>
      <w:rPr>
        <w:rFonts w:hint="default"/>
        <w:b/>
        <w:bCs/>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2A6C2714"/>
    <w:multiLevelType w:val="hybridMultilevel"/>
    <w:tmpl w:val="63A88E4E"/>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3">
    <w:nsid w:val="2AA94636"/>
    <w:multiLevelType w:val="hybridMultilevel"/>
    <w:tmpl w:val="371E0392"/>
    <w:lvl w:ilvl="0" w:tplc="2C09000F">
      <w:start w:val="1"/>
      <w:numFmt w:val="decimal"/>
      <w:lvlText w:val="%1."/>
      <w:lvlJc w:val="left"/>
      <w:pPr>
        <w:ind w:left="360" w:hanging="360"/>
      </w:p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4">
    <w:nsid w:val="2D3E51DC"/>
    <w:multiLevelType w:val="hybridMultilevel"/>
    <w:tmpl w:val="5568D91A"/>
    <w:lvl w:ilvl="0" w:tplc="2C090003">
      <w:start w:val="1"/>
      <w:numFmt w:val="bullet"/>
      <w:lvlText w:val="o"/>
      <w:lvlJc w:val="left"/>
      <w:pPr>
        <w:ind w:left="360" w:hanging="360"/>
      </w:pPr>
      <w:rPr>
        <w:rFonts w:ascii="Courier New" w:hAnsi="Courier New" w:cs="Courier New"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15">
    <w:nsid w:val="361A3A63"/>
    <w:multiLevelType w:val="hybridMultilevel"/>
    <w:tmpl w:val="5BA8BB66"/>
    <w:lvl w:ilvl="0" w:tplc="2C090003">
      <w:start w:val="1"/>
      <w:numFmt w:val="bullet"/>
      <w:lvlText w:val="o"/>
      <w:lvlJc w:val="left"/>
      <w:pPr>
        <w:ind w:left="360" w:hanging="360"/>
      </w:pPr>
      <w:rPr>
        <w:rFonts w:ascii="Courier New" w:hAnsi="Courier New" w:cs="Courier New"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16">
    <w:nsid w:val="381A0D15"/>
    <w:multiLevelType w:val="hybridMultilevel"/>
    <w:tmpl w:val="371E0392"/>
    <w:lvl w:ilvl="0" w:tplc="2C09000F">
      <w:start w:val="1"/>
      <w:numFmt w:val="decimal"/>
      <w:lvlText w:val="%1."/>
      <w:lvlJc w:val="left"/>
      <w:pPr>
        <w:ind w:left="360" w:hanging="360"/>
      </w:p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7">
    <w:nsid w:val="386E0E12"/>
    <w:multiLevelType w:val="hybridMultilevel"/>
    <w:tmpl w:val="D27EDC32"/>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18">
    <w:nsid w:val="38822449"/>
    <w:multiLevelType w:val="hybridMultilevel"/>
    <w:tmpl w:val="63A88E4E"/>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9">
    <w:nsid w:val="3955325B"/>
    <w:multiLevelType w:val="hybridMultilevel"/>
    <w:tmpl w:val="371E0392"/>
    <w:lvl w:ilvl="0" w:tplc="2C09000F">
      <w:start w:val="1"/>
      <w:numFmt w:val="decimal"/>
      <w:lvlText w:val="%1."/>
      <w:lvlJc w:val="left"/>
      <w:pPr>
        <w:ind w:left="360" w:hanging="360"/>
      </w:p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0">
    <w:nsid w:val="3AF0506D"/>
    <w:multiLevelType w:val="hybridMultilevel"/>
    <w:tmpl w:val="371E0392"/>
    <w:lvl w:ilvl="0" w:tplc="2C09000F">
      <w:start w:val="1"/>
      <w:numFmt w:val="decimal"/>
      <w:lvlText w:val="%1."/>
      <w:lvlJc w:val="left"/>
      <w:pPr>
        <w:ind w:left="360" w:hanging="360"/>
      </w:p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1">
    <w:nsid w:val="3BAC6F5C"/>
    <w:multiLevelType w:val="hybridMultilevel"/>
    <w:tmpl w:val="63A88E4E"/>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2">
    <w:nsid w:val="3EE06B8A"/>
    <w:multiLevelType w:val="hybridMultilevel"/>
    <w:tmpl w:val="371E0392"/>
    <w:lvl w:ilvl="0" w:tplc="2C09000F">
      <w:start w:val="1"/>
      <w:numFmt w:val="decimal"/>
      <w:lvlText w:val="%1."/>
      <w:lvlJc w:val="left"/>
      <w:pPr>
        <w:ind w:left="360" w:hanging="360"/>
      </w:p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3">
    <w:nsid w:val="448E33F7"/>
    <w:multiLevelType w:val="multilevel"/>
    <w:tmpl w:val="9D74E4C6"/>
    <w:lvl w:ilvl="0">
      <w:start w:val="3"/>
      <w:numFmt w:val="decimal"/>
      <w:lvlText w:val="%1."/>
      <w:lvlJc w:val="left"/>
      <w:pPr>
        <w:ind w:left="720" w:hanging="720"/>
      </w:pPr>
      <w:rPr>
        <w:rFonts w:hint="default"/>
        <w:b/>
        <w:bCs/>
      </w:rPr>
    </w:lvl>
    <w:lvl w:ilvl="1">
      <w:start w:val="1"/>
      <w:numFmt w:val="decimal"/>
      <w:isLgl/>
      <w:lvlText w:val="%1.%2"/>
      <w:lvlJc w:val="left"/>
      <w:pPr>
        <w:ind w:left="720" w:hanging="720"/>
      </w:pPr>
      <w:rPr>
        <w:rFonts w:hint="default"/>
        <w:b/>
        <w:bCs/>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720" w:hanging="720"/>
      </w:pPr>
      <w:rPr>
        <w:rFonts w:hint="default"/>
      </w:rPr>
    </w:lvl>
    <w:lvl w:ilvl="7">
      <w:start w:val="1"/>
      <w:numFmt w:val="decimal"/>
      <w:isLgl/>
      <w:lvlText w:val="%1.%2.%3.%4.%5.%6.%7.%8"/>
      <w:lvlJc w:val="left"/>
      <w:pPr>
        <w:ind w:left="720" w:hanging="720"/>
      </w:pPr>
      <w:rPr>
        <w:rFonts w:hint="default"/>
      </w:rPr>
    </w:lvl>
    <w:lvl w:ilvl="8">
      <w:start w:val="1"/>
      <w:numFmt w:val="decimal"/>
      <w:isLgl/>
      <w:lvlText w:val="%1.%2.%3.%4.%5.%6.%7.%8.%9"/>
      <w:lvlJc w:val="left"/>
      <w:pPr>
        <w:ind w:left="720" w:hanging="720"/>
      </w:pPr>
      <w:rPr>
        <w:rFonts w:hint="default"/>
      </w:rPr>
    </w:lvl>
  </w:abstractNum>
  <w:abstractNum w:abstractNumId="24">
    <w:nsid w:val="47F849FB"/>
    <w:multiLevelType w:val="hybridMultilevel"/>
    <w:tmpl w:val="63A88E4E"/>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5">
    <w:nsid w:val="4B832D31"/>
    <w:multiLevelType w:val="hybridMultilevel"/>
    <w:tmpl w:val="371E0392"/>
    <w:lvl w:ilvl="0" w:tplc="2C09000F">
      <w:start w:val="1"/>
      <w:numFmt w:val="decimal"/>
      <w:lvlText w:val="%1."/>
      <w:lvlJc w:val="left"/>
      <w:pPr>
        <w:ind w:left="360" w:hanging="360"/>
      </w:p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6">
    <w:nsid w:val="58BB525C"/>
    <w:multiLevelType w:val="hybridMultilevel"/>
    <w:tmpl w:val="63A88E4E"/>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7">
    <w:nsid w:val="5A0823EA"/>
    <w:multiLevelType w:val="hybridMultilevel"/>
    <w:tmpl w:val="1CC4CE76"/>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8">
    <w:nsid w:val="5A6E73D6"/>
    <w:multiLevelType w:val="hybridMultilevel"/>
    <w:tmpl w:val="92D8D2FE"/>
    <w:lvl w:ilvl="0" w:tplc="CE52C97C">
      <w:start w:val="1"/>
      <w:numFmt w:val="decimal"/>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9">
    <w:nsid w:val="5B964E83"/>
    <w:multiLevelType w:val="hybridMultilevel"/>
    <w:tmpl w:val="63A88E4E"/>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0">
    <w:nsid w:val="5BFE647D"/>
    <w:multiLevelType w:val="hybridMultilevel"/>
    <w:tmpl w:val="1B8C0E0C"/>
    <w:lvl w:ilvl="0" w:tplc="2C090019">
      <w:start w:val="1"/>
      <w:numFmt w:val="lowerLetter"/>
      <w:lvlText w:val="%1."/>
      <w:lvlJc w:val="left"/>
      <w:pPr>
        <w:ind w:left="360" w:hanging="360"/>
      </w:pPr>
      <w:rPr>
        <w:b w:val="0"/>
      </w:r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1">
    <w:nsid w:val="5C39538B"/>
    <w:multiLevelType w:val="hybridMultilevel"/>
    <w:tmpl w:val="5E44AFE0"/>
    <w:lvl w:ilvl="0" w:tplc="1E04D178">
      <w:start w:val="1"/>
      <w:numFmt w:val="upperLetter"/>
      <w:lvlText w:val="%1."/>
      <w:lvlJc w:val="left"/>
      <w:pPr>
        <w:ind w:left="360" w:hanging="360"/>
      </w:pPr>
      <w:rPr>
        <w:b/>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2">
    <w:nsid w:val="60BE14A2"/>
    <w:multiLevelType w:val="hybridMultilevel"/>
    <w:tmpl w:val="63A88E4E"/>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3">
    <w:nsid w:val="629D5C45"/>
    <w:multiLevelType w:val="hybridMultilevel"/>
    <w:tmpl w:val="043CE2CA"/>
    <w:lvl w:ilvl="0" w:tplc="2C090017">
      <w:start w:val="1"/>
      <w:numFmt w:val="lowerLetter"/>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34">
    <w:nsid w:val="667C79FD"/>
    <w:multiLevelType w:val="hybridMultilevel"/>
    <w:tmpl w:val="63A88E4E"/>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5">
    <w:nsid w:val="69105D80"/>
    <w:multiLevelType w:val="hybridMultilevel"/>
    <w:tmpl w:val="92D8D2FE"/>
    <w:lvl w:ilvl="0" w:tplc="CE52C97C">
      <w:start w:val="1"/>
      <w:numFmt w:val="decimal"/>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6">
    <w:nsid w:val="6DA773BA"/>
    <w:multiLevelType w:val="hybridMultilevel"/>
    <w:tmpl w:val="63A88E4E"/>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7">
    <w:nsid w:val="6E9B6CDC"/>
    <w:multiLevelType w:val="hybridMultilevel"/>
    <w:tmpl w:val="371E0392"/>
    <w:lvl w:ilvl="0" w:tplc="2C09000F">
      <w:start w:val="1"/>
      <w:numFmt w:val="decimal"/>
      <w:lvlText w:val="%1."/>
      <w:lvlJc w:val="left"/>
      <w:pPr>
        <w:ind w:left="360" w:hanging="360"/>
      </w:p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8">
    <w:nsid w:val="6EFD1F8C"/>
    <w:multiLevelType w:val="hybridMultilevel"/>
    <w:tmpl w:val="0554D25E"/>
    <w:lvl w:ilvl="0" w:tplc="E63AD9FE">
      <w:start w:val="1"/>
      <w:numFmt w:val="decimal"/>
      <w:lvlText w:val="%1."/>
      <w:lvlJc w:val="left"/>
      <w:pPr>
        <w:ind w:left="360" w:hanging="360"/>
      </w:pPr>
      <w:rPr>
        <w:b/>
        <w:bCs/>
      </w:r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9">
    <w:nsid w:val="70664D95"/>
    <w:multiLevelType w:val="hybridMultilevel"/>
    <w:tmpl w:val="63A88E4E"/>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40">
    <w:nsid w:val="72B84470"/>
    <w:multiLevelType w:val="hybridMultilevel"/>
    <w:tmpl w:val="371E0392"/>
    <w:lvl w:ilvl="0" w:tplc="2C09000F">
      <w:start w:val="1"/>
      <w:numFmt w:val="decimal"/>
      <w:lvlText w:val="%1."/>
      <w:lvlJc w:val="left"/>
      <w:pPr>
        <w:ind w:left="360" w:hanging="360"/>
      </w:p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41">
    <w:nsid w:val="736C5512"/>
    <w:multiLevelType w:val="hybridMultilevel"/>
    <w:tmpl w:val="371E0392"/>
    <w:lvl w:ilvl="0" w:tplc="2C09000F">
      <w:start w:val="1"/>
      <w:numFmt w:val="decimal"/>
      <w:lvlText w:val="%1."/>
      <w:lvlJc w:val="left"/>
      <w:pPr>
        <w:ind w:left="360" w:hanging="360"/>
      </w:p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42">
    <w:nsid w:val="73E450FA"/>
    <w:multiLevelType w:val="hybridMultilevel"/>
    <w:tmpl w:val="63A88E4E"/>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43">
    <w:nsid w:val="77497CB2"/>
    <w:multiLevelType w:val="hybridMultilevel"/>
    <w:tmpl w:val="B1047DF4"/>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44">
    <w:nsid w:val="78C20EA5"/>
    <w:multiLevelType w:val="hybridMultilevel"/>
    <w:tmpl w:val="EA60EF4E"/>
    <w:lvl w:ilvl="0" w:tplc="2C090017">
      <w:start w:val="1"/>
      <w:numFmt w:val="lowerLetter"/>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45">
    <w:nsid w:val="7F7A4364"/>
    <w:multiLevelType w:val="hybridMultilevel"/>
    <w:tmpl w:val="63A88E4E"/>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num w:numId="1">
    <w:abstractNumId w:val="17"/>
  </w:num>
  <w:num w:numId="2">
    <w:abstractNumId w:val="11"/>
  </w:num>
  <w:num w:numId="3">
    <w:abstractNumId w:val="38"/>
  </w:num>
  <w:num w:numId="4">
    <w:abstractNumId w:val="23"/>
  </w:num>
  <w:num w:numId="5">
    <w:abstractNumId w:val="27"/>
  </w:num>
  <w:num w:numId="6">
    <w:abstractNumId w:val="30"/>
  </w:num>
  <w:num w:numId="7">
    <w:abstractNumId w:val="4"/>
  </w:num>
  <w:num w:numId="8">
    <w:abstractNumId w:val="2"/>
  </w:num>
  <w:num w:numId="9">
    <w:abstractNumId w:val="44"/>
  </w:num>
  <w:num w:numId="10">
    <w:abstractNumId w:val="33"/>
  </w:num>
  <w:num w:numId="11">
    <w:abstractNumId w:val="6"/>
  </w:num>
  <w:num w:numId="12">
    <w:abstractNumId w:val="15"/>
  </w:num>
  <w:num w:numId="13">
    <w:abstractNumId w:val="14"/>
  </w:num>
  <w:num w:numId="14">
    <w:abstractNumId w:val="43"/>
  </w:num>
  <w:num w:numId="15">
    <w:abstractNumId w:val="31"/>
  </w:num>
  <w:num w:numId="16">
    <w:abstractNumId w:val="28"/>
  </w:num>
  <w:num w:numId="17">
    <w:abstractNumId w:val="18"/>
  </w:num>
  <w:num w:numId="18">
    <w:abstractNumId w:val="24"/>
  </w:num>
  <w:num w:numId="19">
    <w:abstractNumId w:val="5"/>
  </w:num>
  <w:num w:numId="20">
    <w:abstractNumId w:val="39"/>
  </w:num>
  <w:num w:numId="21">
    <w:abstractNumId w:val="34"/>
  </w:num>
  <w:num w:numId="22">
    <w:abstractNumId w:val="42"/>
  </w:num>
  <w:num w:numId="23">
    <w:abstractNumId w:val="12"/>
  </w:num>
  <w:num w:numId="24">
    <w:abstractNumId w:val="29"/>
  </w:num>
  <w:num w:numId="25">
    <w:abstractNumId w:val="0"/>
  </w:num>
  <w:num w:numId="26">
    <w:abstractNumId w:val="26"/>
  </w:num>
  <w:num w:numId="27">
    <w:abstractNumId w:val="36"/>
  </w:num>
  <w:num w:numId="28">
    <w:abstractNumId w:val="7"/>
  </w:num>
  <w:num w:numId="29">
    <w:abstractNumId w:val="45"/>
  </w:num>
  <w:num w:numId="30">
    <w:abstractNumId w:val="21"/>
  </w:num>
  <w:num w:numId="31">
    <w:abstractNumId w:val="3"/>
  </w:num>
  <w:num w:numId="32">
    <w:abstractNumId w:val="9"/>
  </w:num>
  <w:num w:numId="33">
    <w:abstractNumId w:val="41"/>
  </w:num>
  <w:num w:numId="34">
    <w:abstractNumId w:val="10"/>
  </w:num>
  <w:num w:numId="35">
    <w:abstractNumId w:val="20"/>
  </w:num>
  <w:num w:numId="36">
    <w:abstractNumId w:val="8"/>
  </w:num>
  <w:num w:numId="37">
    <w:abstractNumId w:val="13"/>
  </w:num>
  <w:num w:numId="38">
    <w:abstractNumId w:val="40"/>
  </w:num>
  <w:num w:numId="39">
    <w:abstractNumId w:val="37"/>
  </w:num>
  <w:num w:numId="40">
    <w:abstractNumId w:val="35"/>
  </w:num>
  <w:num w:numId="41">
    <w:abstractNumId w:val="25"/>
  </w:num>
  <w:num w:numId="42">
    <w:abstractNumId w:val="32"/>
  </w:num>
  <w:num w:numId="43">
    <w:abstractNumId w:val="19"/>
  </w:num>
  <w:num w:numId="44">
    <w:abstractNumId w:val="22"/>
  </w:num>
  <w:num w:numId="45">
    <w:abstractNumId w:val="16"/>
  </w:num>
  <w:num w:numId="46">
    <w:abstractNumId w:val="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A73"/>
    <w:rsid w:val="00002CAF"/>
    <w:rsid w:val="0000303A"/>
    <w:rsid w:val="00003FBF"/>
    <w:rsid w:val="00005284"/>
    <w:rsid w:val="00005F31"/>
    <w:rsid w:val="0000707D"/>
    <w:rsid w:val="000070EF"/>
    <w:rsid w:val="00011F73"/>
    <w:rsid w:val="00014FB2"/>
    <w:rsid w:val="000161D2"/>
    <w:rsid w:val="00017F97"/>
    <w:rsid w:val="00021695"/>
    <w:rsid w:val="00024C05"/>
    <w:rsid w:val="000300BB"/>
    <w:rsid w:val="000305DD"/>
    <w:rsid w:val="0003075B"/>
    <w:rsid w:val="00030C2F"/>
    <w:rsid w:val="00031455"/>
    <w:rsid w:val="0003164D"/>
    <w:rsid w:val="00034A90"/>
    <w:rsid w:val="000354E2"/>
    <w:rsid w:val="000368D9"/>
    <w:rsid w:val="00040819"/>
    <w:rsid w:val="00045C81"/>
    <w:rsid w:val="00050EB7"/>
    <w:rsid w:val="00051748"/>
    <w:rsid w:val="00053713"/>
    <w:rsid w:val="0006219D"/>
    <w:rsid w:val="00063904"/>
    <w:rsid w:val="000652E7"/>
    <w:rsid w:val="00065A68"/>
    <w:rsid w:val="00066052"/>
    <w:rsid w:val="00066408"/>
    <w:rsid w:val="00073B34"/>
    <w:rsid w:val="000775F2"/>
    <w:rsid w:val="00077BE8"/>
    <w:rsid w:val="00080B16"/>
    <w:rsid w:val="00091A69"/>
    <w:rsid w:val="00094EA4"/>
    <w:rsid w:val="0009722F"/>
    <w:rsid w:val="000A4343"/>
    <w:rsid w:val="000A6A4D"/>
    <w:rsid w:val="000B2EAF"/>
    <w:rsid w:val="000B3074"/>
    <w:rsid w:val="000B677B"/>
    <w:rsid w:val="000C6D41"/>
    <w:rsid w:val="000D5426"/>
    <w:rsid w:val="000D5CD5"/>
    <w:rsid w:val="000E2EFA"/>
    <w:rsid w:val="000E73D0"/>
    <w:rsid w:val="000F027B"/>
    <w:rsid w:val="000F59B1"/>
    <w:rsid w:val="000F63DF"/>
    <w:rsid w:val="00100FB2"/>
    <w:rsid w:val="001045EF"/>
    <w:rsid w:val="00111977"/>
    <w:rsid w:val="00114082"/>
    <w:rsid w:val="00120D90"/>
    <w:rsid w:val="00121FA0"/>
    <w:rsid w:val="00126228"/>
    <w:rsid w:val="001264EA"/>
    <w:rsid w:val="00132498"/>
    <w:rsid w:val="00134B84"/>
    <w:rsid w:val="001415DF"/>
    <w:rsid w:val="001460BA"/>
    <w:rsid w:val="0014731A"/>
    <w:rsid w:val="001475F2"/>
    <w:rsid w:val="001504A9"/>
    <w:rsid w:val="00150D5F"/>
    <w:rsid w:val="00153EB3"/>
    <w:rsid w:val="00156663"/>
    <w:rsid w:val="00156D1F"/>
    <w:rsid w:val="00157AEC"/>
    <w:rsid w:val="00157D6E"/>
    <w:rsid w:val="0016221B"/>
    <w:rsid w:val="001641F8"/>
    <w:rsid w:val="00166405"/>
    <w:rsid w:val="0017104E"/>
    <w:rsid w:val="0017190B"/>
    <w:rsid w:val="00172B93"/>
    <w:rsid w:val="00174523"/>
    <w:rsid w:val="001849F0"/>
    <w:rsid w:val="00190850"/>
    <w:rsid w:val="00192EC6"/>
    <w:rsid w:val="00193BDF"/>
    <w:rsid w:val="00194093"/>
    <w:rsid w:val="001947DF"/>
    <w:rsid w:val="00196C5C"/>
    <w:rsid w:val="00197242"/>
    <w:rsid w:val="001A54FA"/>
    <w:rsid w:val="001A6BB4"/>
    <w:rsid w:val="001B27E7"/>
    <w:rsid w:val="001B4DE1"/>
    <w:rsid w:val="001B69C8"/>
    <w:rsid w:val="001B78B6"/>
    <w:rsid w:val="001C2C9C"/>
    <w:rsid w:val="001C5412"/>
    <w:rsid w:val="001C56F2"/>
    <w:rsid w:val="001D6085"/>
    <w:rsid w:val="001E005E"/>
    <w:rsid w:val="001E230B"/>
    <w:rsid w:val="001F71FD"/>
    <w:rsid w:val="00201BB4"/>
    <w:rsid w:val="00204A41"/>
    <w:rsid w:val="0020552A"/>
    <w:rsid w:val="00210036"/>
    <w:rsid w:val="00214177"/>
    <w:rsid w:val="00216B0F"/>
    <w:rsid w:val="002172D7"/>
    <w:rsid w:val="002246C6"/>
    <w:rsid w:val="00224E20"/>
    <w:rsid w:val="00225D55"/>
    <w:rsid w:val="00232600"/>
    <w:rsid w:val="00234490"/>
    <w:rsid w:val="00237080"/>
    <w:rsid w:val="002373E1"/>
    <w:rsid w:val="00246140"/>
    <w:rsid w:val="00250616"/>
    <w:rsid w:val="0025504C"/>
    <w:rsid w:val="00261C5A"/>
    <w:rsid w:val="0027027A"/>
    <w:rsid w:val="00272408"/>
    <w:rsid w:val="00273042"/>
    <w:rsid w:val="00273079"/>
    <w:rsid w:val="00275361"/>
    <w:rsid w:val="00275C9D"/>
    <w:rsid w:val="00277C09"/>
    <w:rsid w:val="00277DEE"/>
    <w:rsid w:val="00277E6B"/>
    <w:rsid w:val="00277F79"/>
    <w:rsid w:val="002845E3"/>
    <w:rsid w:val="002866DE"/>
    <w:rsid w:val="00286CB9"/>
    <w:rsid w:val="002920CC"/>
    <w:rsid w:val="002945DC"/>
    <w:rsid w:val="002A3DF9"/>
    <w:rsid w:val="002A59B4"/>
    <w:rsid w:val="002B2832"/>
    <w:rsid w:val="002B2BCF"/>
    <w:rsid w:val="002B57E4"/>
    <w:rsid w:val="002B6A72"/>
    <w:rsid w:val="002C26C4"/>
    <w:rsid w:val="002C2D62"/>
    <w:rsid w:val="002C3E6E"/>
    <w:rsid w:val="002C6F8F"/>
    <w:rsid w:val="002C7B20"/>
    <w:rsid w:val="002E163B"/>
    <w:rsid w:val="002E2F7C"/>
    <w:rsid w:val="002E3BC9"/>
    <w:rsid w:val="002F1B8F"/>
    <w:rsid w:val="002F1CFA"/>
    <w:rsid w:val="002F3C5C"/>
    <w:rsid w:val="002F4805"/>
    <w:rsid w:val="002F5280"/>
    <w:rsid w:val="002F5720"/>
    <w:rsid w:val="00300129"/>
    <w:rsid w:val="00301035"/>
    <w:rsid w:val="00301D83"/>
    <w:rsid w:val="00304F77"/>
    <w:rsid w:val="00305881"/>
    <w:rsid w:val="003109BB"/>
    <w:rsid w:val="00312B1C"/>
    <w:rsid w:val="00321816"/>
    <w:rsid w:val="0032299B"/>
    <w:rsid w:val="00322FAB"/>
    <w:rsid w:val="0032769E"/>
    <w:rsid w:val="0033157E"/>
    <w:rsid w:val="003316A0"/>
    <w:rsid w:val="003351FD"/>
    <w:rsid w:val="00337A3C"/>
    <w:rsid w:val="00341D3C"/>
    <w:rsid w:val="003423E1"/>
    <w:rsid w:val="00343A03"/>
    <w:rsid w:val="00347B75"/>
    <w:rsid w:val="00353A58"/>
    <w:rsid w:val="00354730"/>
    <w:rsid w:val="00354C4A"/>
    <w:rsid w:val="00355227"/>
    <w:rsid w:val="003569F2"/>
    <w:rsid w:val="003605A4"/>
    <w:rsid w:val="00360608"/>
    <w:rsid w:val="00360DCB"/>
    <w:rsid w:val="0036214F"/>
    <w:rsid w:val="003633FD"/>
    <w:rsid w:val="00364C83"/>
    <w:rsid w:val="00366C79"/>
    <w:rsid w:val="0037316D"/>
    <w:rsid w:val="003748EB"/>
    <w:rsid w:val="003769C3"/>
    <w:rsid w:val="00380F60"/>
    <w:rsid w:val="00381209"/>
    <w:rsid w:val="003821B9"/>
    <w:rsid w:val="00382886"/>
    <w:rsid w:val="00383582"/>
    <w:rsid w:val="00391CE9"/>
    <w:rsid w:val="003920FF"/>
    <w:rsid w:val="00394506"/>
    <w:rsid w:val="003962AE"/>
    <w:rsid w:val="003A0E52"/>
    <w:rsid w:val="003A5C0C"/>
    <w:rsid w:val="003A7141"/>
    <w:rsid w:val="003B1C1D"/>
    <w:rsid w:val="003B60B8"/>
    <w:rsid w:val="003C0253"/>
    <w:rsid w:val="003C137A"/>
    <w:rsid w:val="003C431F"/>
    <w:rsid w:val="003C5373"/>
    <w:rsid w:val="003D0BC5"/>
    <w:rsid w:val="003D154E"/>
    <w:rsid w:val="003D17E4"/>
    <w:rsid w:val="003D225B"/>
    <w:rsid w:val="003D4096"/>
    <w:rsid w:val="003D4C85"/>
    <w:rsid w:val="003E66B5"/>
    <w:rsid w:val="003F1CC3"/>
    <w:rsid w:val="003F4277"/>
    <w:rsid w:val="003F7A0C"/>
    <w:rsid w:val="00401990"/>
    <w:rsid w:val="004032B4"/>
    <w:rsid w:val="00405756"/>
    <w:rsid w:val="0040718B"/>
    <w:rsid w:val="00410701"/>
    <w:rsid w:val="00415643"/>
    <w:rsid w:val="004175F4"/>
    <w:rsid w:val="0042112A"/>
    <w:rsid w:val="00426F23"/>
    <w:rsid w:val="00440F15"/>
    <w:rsid w:val="00444C48"/>
    <w:rsid w:val="00445B0A"/>
    <w:rsid w:val="00447FD5"/>
    <w:rsid w:val="00450732"/>
    <w:rsid w:val="00452692"/>
    <w:rsid w:val="00452836"/>
    <w:rsid w:val="00452957"/>
    <w:rsid w:val="0045706A"/>
    <w:rsid w:val="00463AEB"/>
    <w:rsid w:val="00466A36"/>
    <w:rsid w:val="00474591"/>
    <w:rsid w:val="00481F71"/>
    <w:rsid w:val="00482654"/>
    <w:rsid w:val="00484BAA"/>
    <w:rsid w:val="00484D04"/>
    <w:rsid w:val="0049103B"/>
    <w:rsid w:val="00493BE6"/>
    <w:rsid w:val="004943A7"/>
    <w:rsid w:val="00495C34"/>
    <w:rsid w:val="0049755F"/>
    <w:rsid w:val="00497F68"/>
    <w:rsid w:val="004A1096"/>
    <w:rsid w:val="004A1587"/>
    <w:rsid w:val="004A5B93"/>
    <w:rsid w:val="004A6FB0"/>
    <w:rsid w:val="004A7150"/>
    <w:rsid w:val="004B2954"/>
    <w:rsid w:val="004B5662"/>
    <w:rsid w:val="004B57AC"/>
    <w:rsid w:val="004B5E1A"/>
    <w:rsid w:val="004C2067"/>
    <w:rsid w:val="004C21EA"/>
    <w:rsid w:val="004C41A9"/>
    <w:rsid w:val="004C4CB6"/>
    <w:rsid w:val="004C56F0"/>
    <w:rsid w:val="004C6F5E"/>
    <w:rsid w:val="004D0C02"/>
    <w:rsid w:val="004D1E33"/>
    <w:rsid w:val="004E4606"/>
    <w:rsid w:val="004F030E"/>
    <w:rsid w:val="004F1A0B"/>
    <w:rsid w:val="004F1DE7"/>
    <w:rsid w:val="004F251B"/>
    <w:rsid w:val="004F5044"/>
    <w:rsid w:val="004F71EB"/>
    <w:rsid w:val="0050387E"/>
    <w:rsid w:val="00506559"/>
    <w:rsid w:val="00511989"/>
    <w:rsid w:val="00512DE7"/>
    <w:rsid w:val="00516D9B"/>
    <w:rsid w:val="00520741"/>
    <w:rsid w:val="00522555"/>
    <w:rsid w:val="00522BD2"/>
    <w:rsid w:val="00525BF1"/>
    <w:rsid w:val="00525F4C"/>
    <w:rsid w:val="00527395"/>
    <w:rsid w:val="005279C3"/>
    <w:rsid w:val="00527CC8"/>
    <w:rsid w:val="00530563"/>
    <w:rsid w:val="005318B4"/>
    <w:rsid w:val="00531B4B"/>
    <w:rsid w:val="0053453B"/>
    <w:rsid w:val="00541EF9"/>
    <w:rsid w:val="00541F18"/>
    <w:rsid w:val="0054281D"/>
    <w:rsid w:val="00542C9D"/>
    <w:rsid w:val="00545758"/>
    <w:rsid w:val="00551352"/>
    <w:rsid w:val="005516F2"/>
    <w:rsid w:val="00552709"/>
    <w:rsid w:val="00552970"/>
    <w:rsid w:val="00554907"/>
    <w:rsid w:val="005575D7"/>
    <w:rsid w:val="0056131A"/>
    <w:rsid w:val="0056767B"/>
    <w:rsid w:val="00570D05"/>
    <w:rsid w:val="00573E32"/>
    <w:rsid w:val="00575DE0"/>
    <w:rsid w:val="005774B4"/>
    <w:rsid w:val="00581680"/>
    <w:rsid w:val="00595ED2"/>
    <w:rsid w:val="00597B99"/>
    <w:rsid w:val="005A08DB"/>
    <w:rsid w:val="005A27BF"/>
    <w:rsid w:val="005A7C1A"/>
    <w:rsid w:val="005B1F59"/>
    <w:rsid w:val="005B3E40"/>
    <w:rsid w:val="005B6091"/>
    <w:rsid w:val="005D3E74"/>
    <w:rsid w:val="005D4DBD"/>
    <w:rsid w:val="005D5092"/>
    <w:rsid w:val="005D74CB"/>
    <w:rsid w:val="005E03DA"/>
    <w:rsid w:val="005E66FE"/>
    <w:rsid w:val="005E742D"/>
    <w:rsid w:val="005F3976"/>
    <w:rsid w:val="005F5B05"/>
    <w:rsid w:val="00603DE1"/>
    <w:rsid w:val="006066E1"/>
    <w:rsid w:val="00610AD6"/>
    <w:rsid w:val="00621A33"/>
    <w:rsid w:val="00622CB4"/>
    <w:rsid w:val="006243B8"/>
    <w:rsid w:val="00626A7B"/>
    <w:rsid w:val="00626E96"/>
    <w:rsid w:val="00632161"/>
    <w:rsid w:val="006329FF"/>
    <w:rsid w:val="0063562E"/>
    <w:rsid w:val="00635823"/>
    <w:rsid w:val="0064039B"/>
    <w:rsid w:val="006530BE"/>
    <w:rsid w:val="006543E6"/>
    <w:rsid w:val="00662649"/>
    <w:rsid w:val="006640E4"/>
    <w:rsid w:val="00667261"/>
    <w:rsid w:val="00671BE8"/>
    <w:rsid w:val="00675A6D"/>
    <w:rsid w:val="00676513"/>
    <w:rsid w:val="00677DFD"/>
    <w:rsid w:val="00680B9C"/>
    <w:rsid w:val="00681404"/>
    <w:rsid w:val="0069250A"/>
    <w:rsid w:val="006951C1"/>
    <w:rsid w:val="006A27BF"/>
    <w:rsid w:val="006A30B8"/>
    <w:rsid w:val="006A5FD9"/>
    <w:rsid w:val="006A701B"/>
    <w:rsid w:val="006A7933"/>
    <w:rsid w:val="006B6128"/>
    <w:rsid w:val="006C43BB"/>
    <w:rsid w:val="006D6F13"/>
    <w:rsid w:val="006E164A"/>
    <w:rsid w:val="006E56A0"/>
    <w:rsid w:val="006E576A"/>
    <w:rsid w:val="006F2A83"/>
    <w:rsid w:val="006F3777"/>
    <w:rsid w:val="006F6B46"/>
    <w:rsid w:val="00703909"/>
    <w:rsid w:val="00704E65"/>
    <w:rsid w:val="00710DC0"/>
    <w:rsid w:val="00712773"/>
    <w:rsid w:val="00713DC7"/>
    <w:rsid w:val="00714E8B"/>
    <w:rsid w:val="00715744"/>
    <w:rsid w:val="00717696"/>
    <w:rsid w:val="0071799E"/>
    <w:rsid w:val="00722455"/>
    <w:rsid w:val="00726449"/>
    <w:rsid w:val="00730C2B"/>
    <w:rsid w:val="0073175D"/>
    <w:rsid w:val="00735CA6"/>
    <w:rsid w:val="007441D5"/>
    <w:rsid w:val="00744943"/>
    <w:rsid w:val="00744ACB"/>
    <w:rsid w:val="00744CD7"/>
    <w:rsid w:val="007458FE"/>
    <w:rsid w:val="00745BDD"/>
    <w:rsid w:val="00752FF4"/>
    <w:rsid w:val="007549CF"/>
    <w:rsid w:val="007571F9"/>
    <w:rsid w:val="00757EDA"/>
    <w:rsid w:val="00760E2E"/>
    <w:rsid w:val="00762369"/>
    <w:rsid w:val="0076293D"/>
    <w:rsid w:val="00774ECE"/>
    <w:rsid w:val="00774F3E"/>
    <w:rsid w:val="007768EB"/>
    <w:rsid w:val="007823CE"/>
    <w:rsid w:val="0078696A"/>
    <w:rsid w:val="00786B78"/>
    <w:rsid w:val="00787BCC"/>
    <w:rsid w:val="007A2DE7"/>
    <w:rsid w:val="007A37BE"/>
    <w:rsid w:val="007B024F"/>
    <w:rsid w:val="007B27C9"/>
    <w:rsid w:val="007B3740"/>
    <w:rsid w:val="007B4934"/>
    <w:rsid w:val="007B4D96"/>
    <w:rsid w:val="007C0E87"/>
    <w:rsid w:val="007C338C"/>
    <w:rsid w:val="007D03FE"/>
    <w:rsid w:val="007D2871"/>
    <w:rsid w:val="007D34A3"/>
    <w:rsid w:val="007D3C4B"/>
    <w:rsid w:val="007D7356"/>
    <w:rsid w:val="007E177C"/>
    <w:rsid w:val="007E3577"/>
    <w:rsid w:val="007E4FCC"/>
    <w:rsid w:val="007F1AF6"/>
    <w:rsid w:val="007F1B92"/>
    <w:rsid w:val="007F2924"/>
    <w:rsid w:val="007F6FEA"/>
    <w:rsid w:val="00810B9D"/>
    <w:rsid w:val="008216DA"/>
    <w:rsid w:val="00827615"/>
    <w:rsid w:val="00832DEC"/>
    <w:rsid w:val="008337CD"/>
    <w:rsid w:val="0083417A"/>
    <w:rsid w:val="008358EA"/>
    <w:rsid w:val="008432B0"/>
    <w:rsid w:val="008512D1"/>
    <w:rsid w:val="00852DD1"/>
    <w:rsid w:val="0085792F"/>
    <w:rsid w:val="00857BB1"/>
    <w:rsid w:val="00860749"/>
    <w:rsid w:val="008631F8"/>
    <w:rsid w:val="00867762"/>
    <w:rsid w:val="008728F8"/>
    <w:rsid w:val="00872AA7"/>
    <w:rsid w:val="00872EE1"/>
    <w:rsid w:val="0087398B"/>
    <w:rsid w:val="00873DD9"/>
    <w:rsid w:val="00877EE3"/>
    <w:rsid w:val="008A060D"/>
    <w:rsid w:val="008A2E16"/>
    <w:rsid w:val="008A4FEA"/>
    <w:rsid w:val="008A6EE3"/>
    <w:rsid w:val="008B0812"/>
    <w:rsid w:val="008B782C"/>
    <w:rsid w:val="008C61E3"/>
    <w:rsid w:val="008C7503"/>
    <w:rsid w:val="008D3395"/>
    <w:rsid w:val="008E053E"/>
    <w:rsid w:val="008E0A22"/>
    <w:rsid w:val="008E0B09"/>
    <w:rsid w:val="008E13D2"/>
    <w:rsid w:val="008E2B9B"/>
    <w:rsid w:val="008E4A88"/>
    <w:rsid w:val="008E5755"/>
    <w:rsid w:val="008F11C2"/>
    <w:rsid w:val="008F12C8"/>
    <w:rsid w:val="008F27F8"/>
    <w:rsid w:val="008F3E1C"/>
    <w:rsid w:val="008F55C1"/>
    <w:rsid w:val="00900105"/>
    <w:rsid w:val="0090012C"/>
    <w:rsid w:val="009028C2"/>
    <w:rsid w:val="0090367C"/>
    <w:rsid w:val="00905267"/>
    <w:rsid w:val="00905708"/>
    <w:rsid w:val="00911EA0"/>
    <w:rsid w:val="0091286A"/>
    <w:rsid w:val="0091703E"/>
    <w:rsid w:val="00927E2A"/>
    <w:rsid w:val="0093160A"/>
    <w:rsid w:val="00931EFD"/>
    <w:rsid w:val="00932204"/>
    <w:rsid w:val="00935C8C"/>
    <w:rsid w:val="00937CD6"/>
    <w:rsid w:val="0094213D"/>
    <w:rsid w:val="009426DD"/>
    <w:rsid w:val="00944BC7"/>
    <w:rsid w:val="0095031B"/>
    <w:rsid w:val="009514B6"/>
    <w:rsid w:val="00952CB3"/>
    <w:rsid w:val="009550D9"/>
    <w:rsid w:val="00955CE7"/>
    <w:rsid w:val="009600B7"/>
    <w:rsid w:val="00960922"/>
    <w:rsid w:val="00962120"/>
    <w:rsid w:val="009633DC"/>
    <w:rsid w:val="00967BB3"/>
    <w:rsid w:val="00970C76"/>
    <w:rsid w:val="00972257"/>
    <w:rsid w:val="00972F4B"/>
    <w:rsid w:val="0097696C"/>
    <w:rsid w:val="00976B13"/>
    <w:rsid w:val="00977503"/>
    <w:rsid w:val="009832B1"/>
    <w:rsid w:val="00984519"/>
    <w:rsid w:val="0099084E"/>
    <w:rsid w:val="009931AE"/>
    <w:rsid w:val="00993896"/>
    <w:rsid w:val="00993A5F"/>
    <w:rsid w:val="00994007"/>
    <w:rsid w:val="00996EE4"/>
    <w:rsid w:val="009A0713"/>
    <w:rsid w:val="009A2496"/>
    <w:rsid w:val="009A6EDB"/>
    <w:rsid w:val="009B1B56"/>
    <w:rsid w:val="009B369D"/>
    <w:rsid w:val="009B5EF9"/>
    <w:rsid w:val="009B7E72"/>
    <w:rsid w:val="009C134A"/>
    <w:rsid w:val="009C1705"/>
    <w:rsid w:val="009D0F3D"/>
    <w:rsid w:val="009D1883"/>
    <w:rsid w:val="009D1979"/>
    <w:rsid w:val="009D2E21"/>
    <w:rsid w:val="009D6B8E"/>
    <w:rsid w:val="009E02CF"/>
    <w:rsid w:val="009E531A"/>
    <w:rsid w:val="009F1418"/>
    <w:rsid w:val="009F35FB"/>
    <w:rsid w:val="009F4FB8"/>
    <w:rsid w:val="009F5248"/>
    <w:rsid w:val="00A00D1A"/>
    <w:rsid w:val="00A049BD"/>
    <w:rsid w:val="00A06492"/>
    <w:rsid w:val="00A0663D"/>
    <w:rsid w:val="00A11307"/>
    <w:rsid w:val="00A1367C"/>
    <w:rsid w:val="00A1650A"/>
    <w:rsid w:val="00A16E3E"/>
    <w:rsid w:val="00A20B87"/>
    <w:rsid w:val="00A22EFF"/>
    <w:rsid w:val="00A23A11"/>
    <w:rsid w:val="00A23C07"/>
    <w:rsid w:val="00A3149C"/>
    <w:rsid w:val="00A322E3"/>
    <w:rsid w:val="00A345C9"/>
    <w:rsid w:val="00A35B85"/>
    <w:rsid w:val="00A36232"/>
    <w:rsid w:val="00A37F7F"/>
    <w:rsid w:val="00A43B16"/>
    <w:rsid w:val="00A45EC3"/>
    <w:rsid w:val="00A4679E"/>
    <w:rsid w:val="00A5695F"/>
    <w:rsid w:val="00A570C3"/>
    <w:rsid w:val="00A667C5"/>
    <w:rsid w:val="00A66FFA"/>
    <w:rsid w:val="00A72EAA"/>
    <w:rsid w:val="00A75DC7"/>
    <w:rsid w:val="00A92D3F"/>
    <w:rsid w:val="00A9395B"/>
    <w:rsid w:val="00A94803"/>
    <w:rsid w:val="00A959AF"/>
    <w:rsid w:val="00AB1865"/>
    <w:rsid w:val="00AB282F"/>
    <w:rsid w:val="00AB2A5C"/>
    <w:rsid w:val="00AB454C"/>
    <w:rsid w:val="00AC5358"/>
    <w:rsid w:val="00AC603A"/>
    <w:rsid w:val="00AC7776"/>
    <w:rsid w:val="00AC7ADF"/>
    <w:rsid w:val="00AC7D73"/>
    <w:rsid w:val="00AD0A20"/>
    <w:rsid w:val="00AD0B24"/>
    <w:rsid w:val="00AD39A4"/>
    <w:rsid w:val="00AD3A2B"/>
    <w:rsid w:val="00AD7089"/>
    <w:rsid w:val="00AE606E"/>
    <w:rsid w:val="00AE64E8"/>
    <w:rsid w:val="00AF1481"/>
    <w:rsid w:val="00AF2FEA"/>
    <w:rsid w:val="00AF5379"/>
    <w:rsid w:val="00AF5FCB"/>
    <w:rsid w:val="00B06D47"/>
    <w:rsid w:val="00B079C6"/>
    <w:rsid w:val="00B109AA"/>
    <w:rsid w:val="00B10CD1"/>
    <w:rsid w:val="00B16CDE"/>
    <w:rsid w:val="00B178BF"/>
    <w:rsid w:val="00B23B8D"/>
    <w:rsid w:val="00B256D7"/>
    <w:rsid w:val="00B31F3B"/>
    <w:rsid w:val="00B3463A"/>
    <w:rsid w:val="00B36B67"/>
    <w:rsid w:val="00B401C3"/>
    <w:rsid w:val="00B44028"/>
    <w:rsid w:val="00B459BF"/>
    <w:rsid w:val="00B50CB5"/>
    <w:rsid w:val="00B54A96"/>
    <w:rsid w:val="00B5512C"/>
    <w:rsid w:val="00B617E2"/>
    <w:rsid w:val="00B62AE1"/>
    <w:rsid w:val="00B65B48"/>
    <w:rsid w:val="00B70A86"/>
    <w:rsid w:val="00B70DF5"/>
    <w:rsid w:val="00B7242B"/>
    <w:rsid w:val="00B755FE"/>
    <w:rsid w:val="00B7606F"/>
    <w:rsid w:val="00B76BE2"/>
    <w:rsid w:val="00B77DAC"/>
    <w:rsid w:val="00B80829"/>
    <w:rsid w:val="00B80E4D"/>
    <w:rsid w:val="00B8237E"/>
    <w:rsid w:val="00B900EC"/>
    <w:rsid w:val="00B97C3F"/>
    <w:rsid w:val="00BA0C75"/>
    <w:rsid w:val="00BA3229"/>
    <w:rsid w:val="00BA37EE"/>
    <w:rsid w:val="00BA560B"/>
    <w:rsid w:val="00BA5A65"/>
    <w:rsid w:val="00BA5F92"/>
    <w:rsid w:val="00BA7166"/>
    <w:rsid w:val="00BB7070"/>
    <w:rsid w:val="00BC0012"/>
    <w:rsid w:val="00BC015D"/>
    <w:rsid w:val="00BC0FF2"/>
    <w:rsid w:val="00BC31D0"/>
    <w:rsid w:val="00BC576B"/>
    <w:rsid w:val="00BC6B4E"/>
    <w:rsid w:val="00BD3B83"/>
    <w:rsid w:val="00BD6BE0"/>
    <w:rsid w:val="00BD70DF"/>
    <w:rsid w:val="00BE1B6E"/>
    <w:rsid w:val="00BE5666"/>
    <w:rsid w:val="00BF1014"/>
    <w:rsid w:val="00BF1940"/>
    <w:rsid w:val="00BF7576"/>
    <w:rsid w:val="00C10BC2"/>
    <w:rsid w:val="00C12A73"/>
    <w:rsid w:val="00C14114"/>
    <w:rsid w:val="00C15E65"/>
    <w:rsid w:val="00C15FCE"/>
    <w:rsid w:val="00C17B06"/>
    <w:rsid w:val="00C26DDC"/>
    <w:rsid w:val="00C34048"/>
    <w:rsid w:val="00C408DB"/>
    <w:rsid w:val="00C420AB"/>
    <w:rsid w:val="00C458B2"/>
    <w:rsid w:val="00C50091"/>
    <w:rsid w:val="00C50253"/>
    <w:rsid w:val="00C50254"/>
    <w:rsid w:val="00C52048"/>
    <w:rsid w:val="00C5236F"/>
    <w:rsid w:val="00C5668C"/>
    <w:rsid w:val="00C57DC3"/>
    <w:rsid w:val="00C61049"/>
    <w:rsid w:val="00C61BFD"/>
    <w:rsid w:val="00C653F6"/>
    <w:rsid w:val="00C725DB"/>
    <w:rsid w:val="00C72D3C"/>
    <w:rsid w:val="00C83B6C"/>
    <w:rsid w:val="00C8518A"/>
    <w:rsid w:val="00C86C58"/>
    <w:rsid w:val="00C91DEC"/>
    <w:rsid w:val="00C95FD9"/>
    <w:rsid w:val="00CA08B8"/>
    <w:rsid w:val="00CA0E1B"/>
    <w:rsid w:val="00CA5590"/>
    <w:rsid w:val="00CB1076"/>
    <w:rsid w:val="00CB397F"/>
    <w:rsid w:val="00CB4CCA"/>
    <w:rsid w:val="00CB7831"/>
    <w:rsid w:val="00CC1160"/>
    <w:rsid w:val="00CC52FE"/>
    <w:rsid w:val="00CD2087"/>
    <w:rsid w:val="00CD3A73"/>
    <w:rsid w:val="00CD4BE5"/>
    <w:rsid w:val="00CE1394"/>
    <w:rsid w:val="00CE1DBB"/>
    <w:rsid w:val="00CE1F43"/>
    <w:rsid w:val="00CE7602"/>
    <w:rsid w:val="00CF3C4B"/>
    <w:rsid w:val="00D004CC"/>
    <w:rsid w:val="00D01E11"/>
    <w:rsid w:val="00D0283B"/>
    <w:rsid w:val="00D02BB8"/>
    <w:rsid w:val="00D02DED"/>
    <w:rsid w:val="00D02F88"/>
    <w:rsid w:val="00D0506F"/>
    <w:rsid w:val="00D062D4"/>
    <w:rsid w:val="00D068F7"/>
    <w:rsid w:val="00D070D3"/>
    <w:rsid w:val="00D11AB3"/>
    <w:rsid w:val="00D122C9"/>
    <w:rsid w:val="00D133B6"/>
    <w:rsid w:val="00D14142"/>
    <w:rsid w:val="00D15796"/>
    <w:rsid w:val="00D2120E"/>
    <w:rsid w:val="00D22A4C"/>
    <w:rsid w:val="00D31281"/>
    <w:rsid w:val="00D3139E"/>
    <w:rsid w:val="00D33BED"/>
    <w:rsid w:val="00D40803"/>
    <w:rsid w:val="00D410D8"/>
    <w:rsid w:val="00D43576"/>
    <w:rsid w:val="00D52096"/>
    <w:rsid w:val="00D54AFD"/>
    <w:rsid w:val="00D572AD"/>
    <w:rsid w:val="00D66FD6"/>
    <w:rsid w:val="00D7322C"/>
    <w:rsid w:val="00D732B8"/>
    <w:rsid w:val="00D745F7"/>
    <w:rsid w:val="00D74CB3"/>
    <w:rsid w:val="00D82AA0"/>
    <w:rsid w:val="00D85937"/>
    <w:rsid w:val="00D85D1E"/>
    <w:rsid w:val="00D85FA8"/>
    <w:rsid w:val="00D87790"/>
    <w:rsid w:val="00D92ECA"/>
    <w:rsid w:val="00D94556"/>
    <w:rsid w:val="00D95B91"/>
    <w:rsid w:val="00DA21AD"/>
    <w:rsid w:val="00DA6234"/>
    <w:rsid w:val="00DA780C"/>
    <w:rsid w:val="00DB6B67"/>
    <w:rsid w:val="00DC0E11"/>
    <w:rsid w:val="00DC36BF"/>
    <w:rsid w:val="00DC4309"/>
    <w:rsid w:val="00DC7E51"/>
    <w:rsid w:val="00DD6BDE"/>
    <w:rsid w:val="00DE08F6"/>
    <w:rsid w:val="00DE1C28"/>
    <w:rsid w:val="00DF193E"/>
    <w:rsid w:val="00DF5AB5"/>
    <w:rsid w:val="00DF6527"/>
    <w:rsid w:val="00E04145"/>
    <w:rsid w:val="00E04828"/>
    <w:rsid w:val="00E04B30"/>
    <w:rsid w:val="00E060A4"/>
    <w:rsid w:val="00E0676D"/>
    <w:rsid w:val="00E07390"/>
    <w:rsid w:val="00E075E6"/>
    <w:rsid w:val="00E1005D"/>
    <w:rsid w:val="00E1047D"/>
    <w:rsid w:val="00E12DBD"/>
    <w:rsid w:val="00E15027"/>
    <w:rsid w:val="00E2085F"/>
    <w:rsid w:val="00E24F59"/>
    <w:rsid w:val="00E2776A"/>
    <w:rsid w:val="00E27E73"/>
    <w:rsid w:val="00E31B4A"/>
    <w:rsid w:val="00E330FE"/>
    <w:rsid w:val="00E36DD4"/>
    <w:rsid w:val="00E3797B"/>
    <w:rsid w:val="00E4311E"/>
    <w:rsid w:val="00E46BD2"/>
    <w:rsid w:val="00E4729F"/>
    <w:rsid w:val="00E47EF1"/>
    <w:rsid w:val="00E53538"/>
    <w:rsid w:val="00E53B9A"/>
    <w:rsid w:val="00E54F59"/>
    <w:rsid w:val="00E556F0"/>
    <w:rsid w:val="00E562F8"/>
    <w:rsid w:val="00E56C08"/>
    <w:rsid w:val="00E62AB9"/>
    <w:rsid w:val="00E66DB1"/>
    <w:rsid w:val="00E73F55"/>
    <w:rsid w:val="00E859AD"/>
    <w:rsid w:val="00E86020"/>
    <w:rsid w:val="00E86905"/>
    <w:rsid w:val="00E9077F"/>
    <w:rsid w:val="00E92660"/>
    <w:rsid w:val="00E95BC8"/>
    <w:rsid w:val="00E9761E"/>
    <w:rsid w:val="00E978F1"/>
    <w:rsid w:val="00E97A10"/>
    <w:rsid w:val="00EA41C3"/>
    <w:rsid w:val="00EA525E"/>
    <w:rsid w:val="00EA6210"/>
    <w:rsid w:val="00EB4088"/>
    <w:rsid w:val="00EB4542"/>
    <w:rsid w:val="00EB4E5B"/>
    <w:rsid w:val="00EB61C1"/>
    <w:rsid w:val="00EC1BB4"/>
    <w:rsid w:val="00EC22A9"/>
    <w:rsid w:val="00EC30A3"/>
    <w:rsid w:val="00EC3230"/>
    <w:rsid w:val="00ED0CD2"/>
    <w:rsid w:val="00ED1F8D"/>
    <w:rsid w:val="00ED3412"/>
    <w:rsid w:val="00ED68D9"/>
    <w:rsid w:val="00EE08AD"/>
    <w:rsid w:val="00EE6AB9"/>
    <w:rsid w:val="00EE72C2"/>
    <w:rsid w:val="00EE7E2F"/>
    <w:rsid w:val="00EF0E99"/>
    <w:rsid w:val="00EF288C"/>
    <w:rsid w:val="00EF4BB2"/>
    <w:rsid w:val="00EF6423"/>
    <w:rsid w:val="00EF6DB0"/>
    <w:rsid w:val="00EF771F"/>
    <w:rsid w:val="00F00C8B"/>
    <w:rsid w:val="00F026EA"/>
    <w:rsid w:val="00F02B01"/>
    <w:rsid w:val="00F060A3"/>
    <w:rsid w:val="00F06499"/>
    <w:rsid w:val="00F14DFA"/>
    <w:rsid w:val="00F16CC4"/>
    <w:rsid w:val="00F2123C"/>
    <w:rsid w:val="00F276C0"/>
    <w:rsid w:val="00F30142"/>
    <w:rsid w:val="00F30B42"/>
    <w:rsid w:val="00F31918"/>
    <w:rsid w:val="00F32A75"/>
    <w:rsid w:val="00F354FB"/>
    <w:rsid w:val="00F36189"/>
    <w:rsid w:val="00F361C1"/>
    <w:rsid w:val="00F40025"/>
    <w:rsid w:val="00F4138B"/>
    <w:rsid w:val="00F445C8"/>
    <w:rsid w:val="00F45B4A"/>
    <w:rsid w:val="00F52627"/>
    <w:rsid w:val="00F544B1"/>
    <w:rsid w:val="00F575EA"/>
    <w:rsid w:val="00F61336"/>
    <w:rsid w:val="00F6196E"/>
    <w:rsid w:val="00F646C3"/>
    <w:rsid w:val="00F670FE"/>
    <w:rsid w:val="00F74F82"/>
    <w:rsid w:val="00F776ED"/>
    <w:rsid w:val="00F779E6"/>
    <w:rsid w:val="00F87BB0"/>
    <w:rsid w:val="00F9245F"/>
    <w:rsid w:val="00FA2DB5"/>
    <w:rsid w:val="00FA3CD9"/>
    <w:rsid w:val="00FA6CA9"/>
    <w:rsid w:val="00FB2A18"/>
    <w:rsid w:val="00FB31C1"/>
    <w:rsid w:val="00FB4F6F"/>
    <w:rsid w:val="00FB534B"/>
    <w:rsid w:val="00FB665C"/>
    <w:rsid w:val="00FB7148"/>
    <w:rsid w:val="00FC065A"/>
    <w:rsid w:val="00FC5347"/>
    <w:rsid w:val="00FC5BAD"/>
    <w:rsid w:val="00FD137F"/>
    <w:rsid w:val="00FD45BE"/>
    <w:rsid w:val="00FD4834"/>
    <w:rsid w:val="00FD5093"/>
    <w:rsid w:val="00FD582E"/>
    <w:rsid w:val="00FD7D2F"/>
    <w:rsid w:val="00FE2EE0"/>
    <w:rsid w:val="00FE59CF"/>
    <w:rsid w:val="00FF141C"/>
    <w:rsid w:val="00FF1A1A"/>
    <w:rsid w:val="00FF222F"/>
    <w:rsid w:val="00FF2B92"/>
    <w:rsid w:val="00FF2FE5"/>
    <w:rsid w:val="00FF52C3"/>
    <w:rsid w:val="00FF6363"/>
    <w:rsid w:val="00FF706D"/>
    <w:rsid w:val="00FF736A"/>
    <w:rsid w:val="00FF7739"/>
  </w:rsids>
  <m:mathPr>
    <m:mathFont m:val="Cambria Math"/>
    <m:brkBin m:val="before"/>
    <m:brkBinSub m:val="--"/>
    <m:smallFrac m:val="0"/>
    <m:dispDef/>
    <m:lMargin m:val="0"/>
    <m:rMargin m:val="0"/>
    <m:defJc m:val="centerGroup"/>
    <m:wrapIndent m:val="1440"/>
    <m:intLim m:val="subSup"/>
    <m:naryLim m:val="undOvr"/>
  </m:mathPr>
  <w:themeFontLang w:val="en-TT"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semiHidden/>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256D7"/>
  </w:style>
  <w:style w:type="paragraph" w:styleId="Footer">
    <w:name w:val="footer"/>
    <w:basedOn w:val="Normal"/>
    <w:link w:val="FooterChar"/>
    <w:uiPriority w:val="99"/>
    <w:semiHidden/>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256D7"/>
  </w:style>
  <w:style w:type="paragraph" w:styleId="ListParagraph">
    <w:name w:val="List Paragraph"/>
    <w:basedOn w:val="Normal"/>
    <w:uiPriority w:val="34"/>
    <w:qFormat/>
    <w:rsid w:val="00AC7D73"/>
    <w:pPr>
      <w:ind w:left="720"/>
      <w:contextualSpacing/>
    </w:pPr>
  </w:style>
  <w:style w:type="table" w:styleId="TableGrid">
    <w:name w:val="Table Grid"/>
    <w:basedOn w:val="TableNormal"/>
    <w:uiPriority w:val="59"/>
    <w:rsid w:val="00993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semiHidden/>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256D7"/>
  </w:style>
  <w:style w:type="paragraph" w:styleId="Footer">
    <w:name w:val="footer"/>
    <w:basedOn w:val="Normal"/>
    <w:link w:val="FooterChar"/>
    <w:uiPriority w:val="99"/>
    <w:semiHidden/>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256D7"/>
  </w:style>
  <w:style w:type="paragraph" w:styleId="ListParagraph">
    <w:name w:val="List Paragraph"/>
    <w:basedOn w:val="Normal"/>
    <w:uiPriority w:val="34"/>
    <w:qFormat/>
    <w:rsid w:val="00AC7D73"/>
    <w:pPr>
      <w:ind w:left="720"/>
      <w:contextualSpacing/>
    </w:pPr>
  </w:style>
  <w:style w:type="table" w:styleId="TableGrid">
    <w:name w:val="Table Grid"/>
    <w:basedOn w:val="TableNormal"/>
    <w:uiPriority w:val="59"/>
    <w:rsid w:val="00993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8519">
      <w:bodyDiv w:val="1"/>
      <w:marLeft w:val="0"/>
      <w:marRight w:val="0"/>
      <w:marTop w:val="0"/>
      <w:marBottom w:val="0"/>
      <w:divBdr>
        <w:top w:val="none" w:sz="0" w:space="0" w:color="auto"/>
        <w:left w:val="none" w:sz="0" w:space="0" w:color="auto"/>
        <w:bottom w:val="none" w:sz="0" w:space="0" w:color="auto"/>
        <w:right w:val="none" w:sz="0" w:space="0" w:color="auto"/>
      </w:divBdr>
      <w:divsChild>
        <w:div w:id="1125201467">
          <w:marLeft w:val="0"/>
          <w:marRight w:val="0"/>
          <w:marTop w:val="0"/>
          <w:marBottom w:val="0"/>
          <w:divBdr>
            <w:top w:val="none" w:sz="0" w:space="0" w:color="auto"/>
            <w:left w:val="none" w:sz="0" w:space="0" w:color="auto"/>
            <w:bottom w:val="none" w:sz="0" w:space="0" w:color="auto"/>
            <w:right w:val="none" w:sz="0" w:space="0" w:color="auto"/>
          </w:divBdr>
          <w:divsChild>
            <w:div w:id="2003465169">
              <w:marLeft w:val="0"/>
              <w:marRight w:val="0"/>
              <w:marTop w:val="0"/>
              <w:marBottom w:val="0"/>
              <w:divBdr>
                <w:top w:val="none" w:sz="0" w:space="0" w:color="auto"/>
                <w:left w:val="none" w:sz="0" w:space="0" w:color="auto"/>
                <w:bottom w:val="none" w:sz="0" w:space="0" w:color="auto"/>
                <w:right w:val="none" w:sz="0" w:space="0" w:color="auto"/>
              </w:divBdr>
              <w:divsChild>
                <w:div w:id="1939408699">
                  <w:marLeft w:val="0"/>
                  <w:marRight w:val="0"/>
                  <w:marTop w:val="0"/>
                  <w:marBottom w:val="0"/>
                  <w:divBdr>
                    <w:top w:val="single" w:sz="2" w:space="0" w:color="CCCCCC"/>
                    <w:left w:val="single" w:sz="6" w:space="0" w:color="CCCCCC"/>
                    <w:bottom w:val="single" w:sz="6" w:space="0" w:color="CCCCCC"/>
                    <w:right w:val="single" w:sz="6" w:space="0" w:color="CCCCCC"/>
                  </w:divBdr>
                  <w:divsChild>
                    <w:div w:id="30350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3571">
      <w:bodyDiv w:val="1"/>
      <w:marLeft w:val="0"/>
      <w:marRight w:val="0"/>
      <w:marTop w:val="0"/>
      <w:marBottom w:val="0"/>
      <w:divBdr>
        <w:top w:val="none" w:sz="0" w:space="0" w:color="auto"/>
        <w:left w:val="none" w:sz="0" w:space="0" w:color="auto"/>
        <w:bottom w:val="none" w:sz="0" w:space="0" w:color="auto"/>
        <w:right w:val="none" w:sz="0" w:space="0" w:color="auto"/>
      </w:divBdr>
      <w:divsChild>
        <w:div w:id="1026491109">
          <w:marLeft w:val="0"/>
          <w:marRight w:val="0"/>
          <w:marTop w:val="0"/>
          <w:marBottom w:val="0"/>
          <w:divBdr>
            <w:top w:val="none" w:sz="0" w:space="0" w:color="auto"/>
            <w:left w:val="none" w:sz="0" w:space="0" w:color="auto"/>
            <w:bottom w:val="none" w:sz="0" w:space="0" w:color="auto"/>
            <w:right w:val="none" w:sz="0" w:space="0" w:color="auto"/>
          </w:divBdr>
          <w:divsChild>
            <w:div w:id="470296163">
              <w:marLeft w:val="0"/>
              <w:marRight w:val="0"/>
              <w:marTop w:val="0"/>
              <w:marBottom w:val="0"/>
              <w:divBdr>
                <w:top w:val="none" w:sz="0" w:space="0" w:color="auto"/>
                <w:left w:val="none" w:sz="0" w:space="0" w:color="auto"/>
                <w:bottom w:val="none" w:sz="0" w:space="0" w:color="auto"/>
                <w:right w:val="none" w:sz="0" w:space="0" w:color="auto"/>
              </w:divBdr>
              <w:divsChild>
                <w:div w:id="2035496581">
                  <w:marLeft w:val="0"/>
                  <w:marRight w:val="0"/>
                  <w:marTop w:val="0"/>
                  <w:marBottom w:val="0"/>
                  <w:divBdr>
                    <w:top w:val="single" w:sz="2" w:space="0" w:color="CCCCCC"/>
                    <w:left w:val="single" w:sz="6" w:space="0" w:color="CCCCCC"/>
                    <w:bottom w:val="single" w:sz="6" w:space="0" w:color="CCCCCC"/>
                    <w:right w:val="single" w:sz="6" w:space="0" w:color="CCCCCC"/>
                  </w:divBdr>
                  <w:divsChild>
                    <w:div w:id="119507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35757">
      <w:bodyDiv w:val="1"/>
      <w:marLeft w:val="0"/>
      <w:marRight w:val="0"/>
      <w:marTop w:val="0"/>
      <w:marBottom w:val="0"/>
      <w:divBdr>
        <w:top w:val="none" w:sz="0" w:space="0" w:color="auto"/>
        <w:left w:val="none" w:sz="0" w:space="0" w:color="auto"/>
        <w:bottom w:val="none" w:sz="0" w:space="0" w:color="auto"/>
        <w:right w:val="none" w:sz="0" w:space="0" w:color="auto"/>
      </w:divBdr>
      <w:divsChild>
        <w:div w:id="15742763">
          <w:marLeft w:val="0"/>
          <w:marRight w:val="0"/>
          <w:marTop w:val="0"/>
          <w:marBottom w:val="0"/>
          <w:divBdr>
            <w:top w:val="none" w:sz="0" w:space="0" w:color="auto"/>
            <w:left w:val="none" w:sz="0" w:space="0" w:color="auto"/>
            <w:bottom w:val="none" w:sz="0" w:space="0" w:color="auto"/>
            <w:right w:val="none" w:sz="0" w:space="0" w:color="auto"/>
          </w:divBdr>
          <w:divsChild>
            <w:div w:id="821779185">
              <w:marLeft w:val="0"/>
              <w:marRight w:val="0"/>
              <w:marTop w:val="0"/>
              <w:marBottom w:val="0"/>
              <w:divBdr>
                <w:top w:val="none" w:sz="0" w:space="0" w:color="auto"/>
                <w:left w:val="none" w:sz="0" w:space="0" w:color="auto"/>
                <w:bottom w:val="none" w:sz="0" w:space="0" w:color="auto"/>
                <w:right w:val="none" w:sz="0" w:space="0" w:color="auto"/>
              </w:divBdr>
              <w:divsChild>
                <w:div w:id="369232074">
                  <w:marLeft w:val="0"/>
                  <w:marRight w:val="0"/>
                  <w:marTop w:val="0"/>
                  <w:marBottom w:val="0"/>
                  <w:divBdr>
                    <w:top w:val="single" w:sz="2" w:space="0" w:color="CCCCCC"/>
                    <w:left w:val="single" w:sz="6" w:space="0" w:color="CCCCCC"/>
                    <w:bottom w:val="single" w:sz="6" w:space="0" w:color="CCCCCC"/>
                    <w:right w:val="single" w:sz="6" w:space="0" w:color="CCCCCC"/>
                  </w:divBdr>
                  <w:divsChild>
                    <w:div w:id="114034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94989">
      <w:bodyDiv w:val="1"/>
      <w:marLeft w:val="0"/>
      <w:marRight w:val="0"/>
      <w:marTop w:val="0"/>
      <w:marBottom w:val="0"/>
      <w:divBdr>
        <w:top w:val="none" w:sz="0" w:space="0" w:color="auto"/>
        <w:left w:val="none" w:sz="0" w:space="0" w:color="auto"/>
        <w:bottom w:val="none" w:sz="0" w:space="0" w:color="auto"/>
        <w:right w:val="none" w:sz="0" w:space="0" w:color="auto"/>
      </w:divBdr>
      <w:divsChild>
        <w:div w:id="1420983221">
          <w:marLeft w:val="0"/>
          <w:marRight w:val="0"/>
          <w:marTop w:val="0"/>
          <w:marBottom w:val="0"/>
          <w:divBdr>
            <w:top w:val="none" w:sz="0" w:space="0" w:color="auto"/>
            <w:left w:val="none" w:sz="0" w:space="0" w:color="auto"/>
            <w:bottom w:val="none" w:sz="0" w:space="0" w:color="auto"/>
            <w:right w:val="none" w:sz="0" w:space="0" w:color="auto"/>
          </w:divBdr>
          <w:divsChild>
            <w:div w:id="823863077">
              <w:marLeft w:val="0"/>
              <w:marRight w:val="0"/>
              <w:marTop w:val="0"/>
              <w:marBottom w:val="0"/>
              <w:divBdr>
                <w:top w:val="none" w:sz="0" w:space="0" w:color="auto"/>
                <w:left w:val="none" w:sz="0" w:space="0" w:color="auto"/>
                <w:bottom w:val="none" w:sz="0" w:space="0" w:color="auto"/>
                <w:right w:val="none" w:sz="0" w:space="0" w:color="auto"/>
              </w:divBdr>
              <w:divsChild>
                <w:div w:id="1157766744">
                  <w:marLeft w:val="0"/>
                  <w:marRight w:val="0"/>
                  <w:marTop w:val="0"/>
                  <w:marBottom w:val="0"/>
                  <w:divBdr>
                    <w:top w:val="single" w:sz="2" w:space="0" w:color="CCCCCC"/>
                    <w:left w:val="single" w:sz="6" w:space="0" w:color="CCCCCC"/>
                    <w:bottom w:val="single" w:sz="6" w:space="0" w:color="CCCCCC"/>
                    <w:right w:val="single" w:sz="6" w:space="0" w:color="CCCCCC"/>
                  </w:divBdr>
                  <w:divsChild>
                    <w:div w:id="210228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16373">
      <w:bodyDiv w:val="1"/>
      <w:marLeft w:val="0"/>
      <w:marRight w:val="0"/>
      <w:marTop w:val="0"/>
      <w:marBottom w:val="0"/>
      <w:divBdr>
        <w:top w:val="none" w:sz="0" w:space="0" w:color="auto"/>
        <w:left w:val="none" w:sz="0" w:space="0" w:color="auto"/>
        <w:bottom w:val="none" w:sz="0" w:space="0" w:color="auto"/>
        <w:right w:val="none" w:sz="0" w:space="0" w:color="auto"/>
      </w:divBdr>
      <w:divsChild>
        <w:div w:id="1389760700">
          <w:marLeft w:val="0"/>
          <w:marRight w:val="0"/>
          <w:marTop w:val="0"/>
          <w:marBottom w:val="0"/>
          <w:divBdr>
            <w:top w:val="none" w:sz="0" w:space="0" w:color="auto"/>
            <w:left w:val="none" w:sz="0" w:space="0" w:color="auto"/>
            <w:bottom w:val="none" w:sz="0" w:space="0" w:color="auto"/>
            <w:right w:val="none" w:sz="0" w:space="0" w:color="auto"/>
          </w:divBdr>
          <w:divsChild>
            <w:div w:id="1021394620">
              <w:marLeft w:val="0"/>
              <w:marRight w:val="0"/>
              <w:marTop w:val="0"/>
              <w:marBottom w:val="0"/>
              <w:divBdr>
                <w:top w:val="none" w:sz="0" w:space="0" w:color="auto"/>
                <w:left w:val="none" w:sz="0" w:space="0" w:color="auto"/>
                <w:bottom w:val="none" w:sz="0" w:space="0" w:color="auto"/>
                <w:right w:val="none" w:sz="0" w:space="0" w:color="auto"/>
              </w:divBdr>
              <w:divsChild>
                <w:div w:id="747776581">
                  <w:marLeft w:val="0"/>
                  <w:marRight w:val="0"/>
                  <w:marTop w:val="0"/>
                  <w:marBottom w:val="0"/>
                  <w:divBdr>
                    <w:top w:val="single" w:sz="2" w:space="0" w:color="CCCCCC"/>
                    <w:left w:val="single" w:sz="6" w:space="0" w:color="CCCCCC"/>
                    <w:bottom w:val="single" w:sz="6" w:space="0" w:color="CCCCCC"/>
                    <w:right w:val="single" w:sz="6" w:space="0" w:color="CCCCCC"/>
                  </w:divBdr>
                  <w:divsChild>
                    <w:div w:id="13553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69658">
      <w:bodyDiv w:val="1"/>
      <w:marLeft w:val="0"/>
      <w:marRight w:val="0"/>
      <w:marTop w:val="0"/>
      <w:marBottom w:val="0"/>
      <w:divBdr>
        <w:top w:val="none" w:sz="0" w:space="0" w:color="auto"/>
        <w:left w:val="none" w:sz="0" w:space="0" w:color="auto"/>
        <w:bottom w:val="none" w:sz="0" w:space="0" w:color="auto"/>
        <w:right w:val="none" w:sz="0" w:space="0" w:color="auto"/>
      </w:divBdr>
      <w:divsChild>
        <w:div w:id="218053166">
          <w:marLeft w:val="0"/>
          <w:marRight w:val="0"/>
          <w:marTop w:val="0"/>
          <w:marBottom w:val="0"/>
          <w:divBdr>
            <w:top w:val="none" w:sz="0" w:space="0" w:color="auto"/>
            <w:left w:val="none" w:sz="0" w:space="0" w:color="auto"/>
            <w:bottom w:val="none" w:sz="0" w:space="0" w:color="auto"/>
            <w:right w:val="none" w:sz="0" w:space="0" w:color="auto"/>
          </w:divBdr>
          <w:divsChild>
            <w:div w:id="2017071873">
              <w:marLeft w:val="0"/>
              <w:marRight w:val="0"/>
              <w:marTop w:val="0"/>
              <w:marBottom w:val="0"/>
              <w:divBdr>
                <w:top w:val="none" w:sz="0" w:space="0" w:color="auto"/>
                <w:left w:val="none" w:sz="0" w:space="0" w:color="auto"/>
                <w:bottom w:val="none" w:sz="0" w:space="0" w:color="auto"/>
                <w:right w:val="none" w:sz="0" w:space="0" w:color="auto"/>
              </w:divBdr>
              <w:divsChild>
                <w:div w:id="1387487315">
                  <w:marLeft w:val="0"/>
                  <w:marRight w:val="0"/>
                  <w:marTop w:val="0"/>
                  <w:marBottom w:val="0"/>
                  <w:divBdr>
                    <w:top w:val="single" w:sz="2" w:space="0" w:color="CCCCCC"/>
                    <w:left w:val="single" w:sz="6" w:space="0" w:color="CCCCCC"/>
                    <w:bottom w:val="single" w:sz="6" w:space="0" w:color="CCCCCC"/>
                    <w:right w:val="single" w:sz="6" w:space="0" w:color="CCCCCC"/>
                  </w:divBdr>
                  <w:divsChild>
                    <w:div w:id="206413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3857">
      <w:bodyDiv w:val="1"/>
      <w:marLeft w:val="0"/>
      <w:marRight w:val="0"/>
      <w:marTop w:val="0"/>
      <w:marBottom w:val="0"/>
      <w:divBdr>
        <w:top w:val="none" w:sz="0" w:space="0" w:color="auto"/>
        <w:left w:val="none" w:sz="0" w:space="0" w:color="auto"/>
        <w:bottom w:val="none" w:sz="0" w:space="0" w:color="auto"/>
        <w:right w:val="none" w:sz="0" w:space="0" w:color="auto"/>
      </w:divBdr>
      <w:divsChild>
        <w:div w:id="1075933536">
          <w:marLeft w:val="0"/>
          <w:marRight w:val="0"/>
          <w:marTop w:val="0"/>
          <w:marBottom w:val="0"/>
          <w:divBdr>
            <w:top w:val="none" w:sz="0" w:space="0" w:color="auto"/>
            <w:left w:val="none" w:sz="0" w:space="0" w:color="auto"/>
            <w:bottom w:val="none" w:sz="0" w:space="0" w:color="auto"/>
            <w:right w:val="none" w:sz="0" w:space="0" w:color="auto"/>
          </w:divBdr>
          <w:divsChild>
            <w:div w:id="1051269737">
              <w:marLeft w:val="0"/>
              <w:marRight w:val="0"/>
              <w:marTop w:val="0"/>
              <w:marBottom w:val="0"/>
              <w:divBdr>
                <w:top w:val="none" w:sz="0" w:space="0" w:color="auto"/>
                <w:left w:val="none" w:sz="0" w:space="0" w:color="auto"/>
                <w:bottom w:val="none" w:sz="0" w:space="0" w:color="auto"/>
                <w:right w:val="none" w:sz="0" w:space="0" w:color="auto"/>
              </w:divBdr>
              <w:divsChild>
                <w:div w:id="732238053">
                  <w:marLeft w:val="0"/>
                  <w:marRight w:val="0"/>
                  <w:marTop w:val="0"/>
                  <w:marBottom w:val="0"/>
                  <w:divBdr>
                    <w:top w:val="single" w:sz="2" w:space="0" w:color="CCCCCC"/>
                    <w:left w:val="single" w:sz="6" w:space="0" w:color="CCCCCC"/>
                    <w:bottom w:val="single" w:sz="6" w:space="0" w:color="CCCCCC"/>
                    <w:right w:val="single" w:sz="6" w:space="0" w:color="CCCCCC"/>
                  </w:divBdr>
                  <w:divsChild>
                    <w:div w:id="33064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126938">
      <w:bodyDiv w:val="1"/>
      <w:marLeft w:val="0"/>
      <w:marRight w:val="0"/>
      <w:marTop w:val="0"/>
      <w:marBottom w:val="0"/>
      <w:divBdr>
        <w:top w:val="none" w:sz="0" w:space="0" w:color="auto"/>
        <w:left w:val="none" w:sz="0" w:space="0" w:color="auto"/>
        <w:bottom w:val="none" w:sz="0" w:space="0" w:color="auto"/>
        <w:right w:val="none" w:sz="0" w:space="0" w:color="auto"/>
      </w:divBdr>
      <w:divsChild>
        <w:div w:id="1235314192">
          <w:marLeft w:val="0"/>
          <w:marRight w:val="0"/>
          <w:marTop w:val="0"/>
          <w:marBottom w:val="0"/>
          <w:divBdr>
            <w:top w:val="none" w:sz="0" w:space="0" w:color="auto"/>
            <w:left w:val="none" w:sz="0" w:space="0" w:color="auto"/>
            <w:bottom w:val="none" w:sz="0" w:space="0" w:color="auto"/>
            <w:right w:val="none" w:sz="0" w:space="0" w:color="auto"/>
          </w:divBdr>
          <w:divsChild>
            <w:div w:id="1812015379">
              <w:marLeft w:val="0"/>
              <w:marRight w:val="0"/>
              <w:marTop w:val="0"/>
              <w:marBottom w:val="0"/>
              <w:divBdr>
                <w:top w:val="none" w:sz="0" w:space="0" w:color="auto"/>
                <w:left w:val="none" w:sz="0" w:space="0" w:color="auto"/>
                <w:bottom w:val="none" w:sz="0" w:space="0" w:color="auto"/>
                <w:right w:val="none" w:sz="0" w:space="0" w:color="auto"/>
              </w:divBdr>
              <w:divsChild>
                <w:div w:id="1841893653">
                  <w:marLeft w:val="0"/>
                  <w:marRight w:val="0"/>
                  <w:marTop w:val="0"/>
                  <w:marBottom w:val="0"/>
                  <w:divBdr>
                    <w:top w:val="single" w:sz="2" w:space="0" w:color="CCCCCC"/>
                    <w:left w:val="single" w:sz="6" w:space="0" w:color="CCCCCC"/>
                    <w:bottom w:val="single" w:sz="6" w:space="0" w:color="CCCCCC"/>
                    <w:right w:val="single" w:sz="6" w:space="0" w:color="CCCCCC"/>
                  </w:divBdr>
                  <w:divsChild>
                    <w:div w:id="195671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217986">
      <w:bodyDiv w:val="1"/>
      <w:marLeft w:val="0"/>
      <w:marRight w:val="0"/>
      <w:marTop w:val="0"/>
      <w:marBottom w:val="0"/>
      <w:divBdr>
        <w:top w:val="none" w:sz="0" w:space="0" w:color="auto"/>
        <w:left w:val="none" w:sz="0" w:space="0" w:color="auto"/>
        <w:bottom w:val="none" w:sz="0" w:space="0" w:color="auto"/>
        <w:right w:val="none" w:sz="0" w:space="0" w:color="auto"/>
      </w:divBdr>
      <w:divsChild>
        <w:div w:id="461577128">
          <w:marLeft w:val="0"/>
          <w:marRight w:val="0"/>
          <w:marTop w:val="0"/>
          <w:marBottom w:val="0"/>
          <w:divBdr>
            <w:top w:val="none" w:sz="0" w:space="0" w:color="auto"/>
            <w:left w:val="none" w:sz="0" w:space="0" w:color="auto"/>
            <w:bottom w:val="none" w:sz="0" w:space="0" w:color="auto"/>
            <w:right w:val="none" w:sz="0" w:space="0" w:color="auto"/>
          </w:divBdr>
          <w:divsChild>
            <w:div w:id="1310017698">
              <w:marLeft w:val="0"/>
              <w:marRight w:val="0"/>
              <w:marTop w:val="0"/>
              <w:marBottom w:val="0"/>
              <w:divBdr>
                <w:top w:val="none" w:sz="0" w:space="0" w:color="auto"/>
                <w:left w:val="none" w:sz="0" w:space="0" w:color="auto"/>
                <w:bottom w:val="none" w:sz="0" w:space="0" w:color="auto"/>
                <w:right w:val="none" w:sz="0" w:space="0" w:color="auto"/>
              </w:divBdr>
              <w:divsChild>
                <w:div w:id="1750539475">
                  <w:marLeft w:val="0"/>
                  <w:marRight w:val="0"/>
                  <w:marTop w:val="0"/>
                  <w:marBottom w:val="0"/>
                  <w:divBdr>
                    <w:top w:val="none" w:sz="0" w:space="0" w:color="auto"/>
                    <w:left w:val="none" w:sz="0" w:space="0" w:color="auto"/>
                    <w:bottom w:val="none" w:sz="0" w:space="0" w:color="auto"/>
                    <w:right w:val="none" w:sz="0" w:space="0" w:color="auto"/>
                  </w:divBdr>
                  <w:divsChild>
                    <w:div w:id="1860000373">
                      <w:marLeft w:val="0"/>
                      <w:marRight w:val="0"/>
                      <w:marTop w:val="0"/>
                      <w:marBottom w:val="0"/>
                      <w:divBdr>
                        <w:top w:val="none" w:sz="0" w:space="0" w:color="auto"/>
                        <w:left w:val="none" w:sz="0" w:space="0" w:color="auto"/>
                        <w:bottom w:val="none" w:sz="0" w:space="0" w:color="auto"/>
                        <w:right w:val="none" w:sz="0" w:space="0" w:color="auto"/>
                      </w:divBdr>
                      <w:divsChild>
                        <w:div w:id="1264459457">
                          <w:marLeft w:val="0"/>
                          <w:marRight w:val="0"/>
                          <w:marTop w:val="0"/>
                          <w:marBottom w:val="0"/>
                          <w:divBdr>
                            <w:top w:val="none" w:sz="0" w:space="0" w:color="auto"/>
                            <w:left w:val="none" w:sz="0" w:space="0" w:color="auto"/>
                            <w:bottom w:val="none" w:sz="0" w:space="0" w:color="auto"/>
                            <w:right w:val="none" w:sz="0" w:space="0" w:color="auto"/>
                          </w:divBdr>
                          <w:divsChild>
                            <w:div w:id="423456117">
                              <w:marLeft w:val="0"/>
                              <w:marRight w:val="0"/>
                              <w:marTop w:val="0"/>
                              <w:marBottom w:val="0"/>
                              <w:divBdr>
                                <w:top w:val="none" w:sz="0" w:space="0" w:color="auto"/>
                                <w:left w:val="none" w:sz="0" w:space="0" w:color="auto"/>
                                <w:bottom w:val="none" w:sz="0" w:space="0" w:color="auto"/>
                                <w:right w:val="none" w:sz="0" w:space="0" w:color="auto"/>
                              </w:divBdr>
                              <w:divsChild>
                                <w:div w:id="584725859">
                                  <w:marLeft w:val="0"/>
                                  <w:marRight w:val="0"/>
                                  <w:marTop w:val="0"/>
                                  <w:marBottom w:val="0"/>
                                  <w:divBdr>
                                    <w:top w:val="none" w:sz="0" w:space="0" w:color="auto"/>
                                    <w:left w:val="none" w:sz="0" w:space="0" w:color="auto"/>
                                    <w:bottom w:val="none" w:sz="0" w:space="0" w:color="auto"/>
                                    <w:right w:val="none" w:sz="0" w:space="0" w:color="auto"/>
                                  </w:divBdr>
                                  <w:divsChild>
                                    <w:div w:id="1171263607">
                                      <w:marLeft w:val="0"/>
                                      <w:marRight w:val="60"/>
                                      <w:marTop w:val="0"/>
                                      <w:marBottom w:val="0"/>
                                      <w:divBdr>
                                        <w:top w:val="none" w:sz="0" w:space="0" w:color="auto"/>
                                        <w:left w:val="none" w:sz="0" w:space="0" w:color="auto"/>
                                        <w:bottom w:val="none" w:sz="0" w:space="0" w:color="auto"/>
                                        <w:right w:val="none" w:sz="0" w:space="0" w:color="auto"/>
                                      </w:divBdr>
                                      <w:divsChild>
                                        <w:div w:id="1696078529">
                                          <w:marLeft w:val="0"/>
                                          <w:marRight w:val="0"/>
                                          <w:marTop w:val="0"/>
                                          <w:marBottom w:val="0"/>
                                          <w:divBdr>
                                            <w:top w:val="none" w:sz="0" w:space="0" w:color="auto"/>
                                            <w:left w:val="none" w:sz="0" w:space="0" w:color="auto"/>
                                            <w:bottom w:val="none" w:sz="0" w:space="0" w:color="auto"/>
                                            <w:right w:val="none" w:sz="0" w:space="0" w:color="auto"/>
                                          </w:divBdr>
                                        </w:div>
                                        <w:div w:id="1616280462">
                                          <w:marLeft w:val="0"/>
                                          <w:marRight w:val="0"/>
                                          <w:marTop w:val="0"/>
                                          <w:marBottom w:val="0"/>
                                          <w:divBdr>
                                            <w:top w:val="single" w:sz="6" w:space="12" w:color="999999"/>
                                            <w:left w:val="single" w:sz="6" w:space="12" w:color="999999"/>
                                            <w:bottom w:val="single" w:sz="6" w:space="12" w:color="999999"/>
                                            <w:right w:val="single" w:sz="6" w:space="12" w:color="999999"/>
                                          </w:divBdr>
                                          <w:divsChild>
                                            <w:div w:id="1539126175">
                                              <w:marLeft w:val="0"/>
                                              <w:marRight w:val="0"/>
                                              <w:marTop w:val="0"/>
                                              <w:marBottom w:val="0"/>
                                              <w:divBdr>
                                                <w:top w:val="none" w:sz="0" w:space="0" w:color="auto"/>
                                                <w:left w:val="none" w:sz="0" w:space="0" w:color="auto"/>
                                                <w:bottom w:val="none" w:sz="0" w:space="0" w:color="auto"/>
                                                <w:right w:val="none" w:sz="0" w:space="0" w:color="auto"/>
                                              </w:divBdr>
                                            </w:div>
                                          </w:divsChild>
                                        </w:div>
                                        <w:div w:id="9031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121788">
                                  <w:marLeft w:val="0"/>
                                  <w:marRight w:val="0"/>
                                  <w:marTop w:val="0"/>
                                  <w:marBottom w:val="0"/>
                                  <w:divBdr>
                                    <w:top w:val="none" w:sz="0" w:space="0" w:color="auto"/>
                                    <w:left w:val="none" w:sz="0" w:space="0" w:color="auto"/>
                                    <w:bottom w:val="none" w:sz="0" w:space="0" w:color="auto"/>
                                    <w:right w:val="none" w:sz="0" w:space="0" w:color="auto"/>
                                  </w:divBdr>
                                  <w:divsChild>
                                    <w:div w:id="256133226">
                                      <w:marLeft w:val="60"/>
                                      <w:marRight w:val="0"/>
                                      <w:marTop w:val="0"/>
                                      <w:marBottom w:val="0"/>
                                      <w:divBdr>
                                        <w:top w:val="none" w:sz="0" w:space="0" w:color="auto"/>
                                        <w:left w:val="none" w:sz="0" w:space="0" w:color="auto"/>
                                        <w:bottom w:val="none" w:sz="0" w:space="0" w:color="auto"/>
                                        <w:right w:val="none" w:sz="0" w:space="0" w:color="auto"/>
                                      </w:divBdr>
                                      <w:divsChild>
                                        <w:div w:id="1426270695">
                                          <w:marLeft w:val="0"/>
                                          <w:marRight w:val="0"/>
                                          <w:marTop w:val="0"/>
                                          <w:marBottom w:val="0"/>
                                          <w:divBdr>
                                            <w:top w:val="none" w:sz="0" w:space="0" w:color="auto"/>
                                            <w:left w:val="none" w:sz="0" w:space="0" w:color="auto"/>
                                            <w:bottom w:val="none" w:sz="0" w:space="0" w:color="auto"/>
                                            <w:right w:val="none" w:sz="0" w:space="0" w:color="auto"/>
                                          </w:divBdr>
                                          <w:divsChild>
                                            <w:div w:id="118036113">
                                              <w:marLeft w:val="0"/>
                                              <w:marRight w:val="0"/>
                                              <w:marTop w:val="0"/>
                                              <w:marBottom w:val="120"/>
                                              <w:divBdr>
                                                <w:top w:val="single" w:sz="6" w:space="0" w:color="F5F5F5"/>
                                                <w:left w:val="single" w:sz="6" w:space="0" w:color="F5F5F5"/>
                                                <w:bottom w:val="single" w:sz="6" w:space="0" w:color="F5F5F5"/>
                                                <w:right w:val="single" w:sz="6" w:space="0" w:color="F5F5F5"/>
                                              </w:divBdr>
                                              <w:divsChild>
                                                <w:div w:id="53893260">
                                                  <w:marLeft w:val="0"/>
                                                  <w:marRight w:val="0"/>
                                                  <w:marTop w:val="0"/>
                                                  <w:marBottom w:val="0"/>
                                                  <w:divBdr>
                                                    <w:top w:val="none" w:sz="0" w:space="0" w:color="auto"/>
                                                    <w:left w:val="none" w:sz="0" w:space="0" w:color="auto"/>
                                                    <w:bottom w:val="none" w:sz="0" w:space="0" w:color="auto"/>
                                                    <w:right w:val="none" w:sz="0" w:space="0" w:color="auto"/>
                                                  </w:divBdr>
                                                  <w:divsChild>
                                                    <w:div w:id="63668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94484580">
      <w:bodyDiv w:val="1"/>
      <w:marLeft w:val="0"/>
      <w:marRight w:val="0"/>
      <w:marTop w:val="0"/>
      <w:marBottom w:val="0"/>
      <w:divBdr>
        <w:top w:val="none" w:sz="0" w:space="0" w:color="auto"/>
        <w:left w:val="none" w:sz="0" w:space="0" w:color="auto"/>
        <w:bottom w:val="none" w:sz="0" w:space="0" w:color="auto"/>
        <w:right w:val="none" w:sz="0" w:space="0" w:color="auto"/>
      </w:divBdr>
      <w:divsChild>
        <w:div w:id="1383941762">
          <w:marLeft w:val="0"/>
          <w:marRight w:val="0"/>
          <w:marTop w:val="0"/>
          <w:marBottom w:val="0"/>
          <w:divBdr>
            <w:top w:val="none" w:sz="0" w:space="0" w:color="auto"/>
            <w:left w:val="none" w:sz="0" w:space="0" w:color="auto"/>
            <w:bottom w:val="none" w:sz="0" w:space="0" w:color="auto"/>
            <w:right w:val="none" w:sz="0" w:space="0" w:color="auto"/>
          </w:divBdr>
          <w:divsChild>
            <w:div w:id="1843469690">
              <w:marLeft w:val="0"/>
              <w:marRight w:val="0"/>
              <w:marTop w:val="0"/>
              <w:marBottom w:val="0"/>
              <w:divBdr>
                <w:top w:val="none" w:sz="0" w:space="0" w:color="auto"/>
                <w:left w:val="none" w:sz="0" w:space="0" w:color="auto"/>
                <w:bottom w:val="none" w:sz="0" w:space="0" w:color="auto"/>
                <w:right w:val="none" w:sz="0" w:space="0" w:color="auto"/>
              </w:divBdr>
              <w:divsChild>
                <w:div w:id="46732332">
                  <w:marLeft w:val="0"/>
                  <w:marRight w:val="0"/>
                  <w:marTop w:val="0"/>
                  <w:marBottom w:val="0"/>
                  <w:divBdr>
                    <w:top w:val="single" w:sz="2" w:space="0" w:color="CCCCCC"/>
                    <w:left w:val="single" w:sz="6" w:space="0" w:color="CCCCCC"/>
                    <w:bottom w:val="single" w:sz="6" w:space="0" w:color="CCCCCC"/>
                    <w:right w:val="single" w:sz="6" w:space="0" w:color="CCCCCC"/>
                  </w:divBdr>
                  <w:divsChild>
                    <w:div w:id="8194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923358">
      <w:bodyDiv w:val="1"/>
      <w:marLeft w:val="0"/>
      <w:marRight w:val="0"/>
      <w:marTop w:val="0"/>
      <w:marBottom w:val="0"/>
      <w:divBdr>
        <w:top w:val="none" w:sz="0" w:space="0" w:color="auto"/>
        <w:left w:val="none" w:sz="0" w:space="0" w:color="auto"/>
        <w:bottom w:val="none" w:sz="0" w:space="0" w:color="auto"/>
        <w:right w:val="none" w:sz="0" w:space="0" w:color="auto"/>
      </w:divBdr>
      <w:divsChild>
        <w:div w:id="558975352">
          <w:marLeft w:val="0"/>
          <w:marRight w:val="0"/>
          <w:marTop w:val="0"/>
          <w:marBottom w:val="0"/>
          <w:divBdr>
            <w:top w:val="none" w:sz="0" w:space="0" w:color="auto"/>
            <w:left w:val="none" w:sz="0" w:space="0" w:color="auto"/>
            <w:bottom w:val="none" w:sz="0" w:space="0" w:color="auto"/>
            <w:right w:val="none" w:sz="0" w:space="0" w:color="auto"/>
          </w:divBdr>
          <w:divsChild>
            <w:div w:id="490176168">
              <w:marLeft w:val="0"/>
              <w:marRight w:val="0"/>
              <w:marTop w:val="0"/>
              <w:marBottom w:val="0"/>
              <w:divBdr>
                <w:top w:val="none" w:sz="0" w:space="0" w:color="auto"/>
                <w:left w:val="none" w:sz="0" w:space="0" w:color="auto"/>
                <w:bottom w:val="none" w:sz="0" w:space="0" w:color="auto"/>
                <w:right w:val="none" w:sz="0" w:space="0" w:color="auto"/>
              </w:divBdr>
              <w:divsChild>
                <w:div w:id="2098624">
                  <w:marLeft w:val="0"/>
                  <w:marRight w:val="0"/>
                  <w:marTop w:val="0"/>
                  <w:marBottom w:val="0"/>
                  <w:divBdr>
                    <w:top w:val="single" w:sz="2" w:space="0" w:color="CCCCCC"/>
                    <w:left w:val="single" w:sz="6" w:space="0" w:color="CCCCCC"/>
                    <w:bottom w:val="single" w:sz="6" w:space="0" w:color="CCCCCC"/>
                    <w:right w:val="single" w:sz="6" w:space="0" w:color="CCCCCC"/>
                  </w:divBdr>
                  <w:divsChild>
                    <w:div w:id="60391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951819">
      <w:bodyDiv w:val="1"/>
      <w:marLeft w:val="0"/>
      <w:marRight w:val="0"/>
      <w:marTop w:val="0"/>
      <w:marBottom w:val="0"/>
      <w:divBdr>
        <w:top w:val="none" w:sz="0" w:space="0" w:color="auto"/>
        <w:left w:val="none" w:sz="0" w:space="0" w:color="auto"/>
        <w:bottom w:val="none" w:sz="0" w:space="0" w:color="auto"/>
        <w:right w:val="none" w:sz="0" w:space="0" w:color="auto"/>
      </w:divBdr>
      <w:divsChild>
        <w:div w:id="818688988">
          <w:marLeft w:val="0"/>
          <w:marRight w:val="0"/>
          <w:marTop w:val="0"/>
          <w:marBottom w:val="0"/>
          <w:divBdr>
            <w:top w:val="none" w:sz="0" w:space="0" w:color="auto"/>
            <w:left w:val="none" w:sz="0" w:space="0" w:color="auto"/>
            <w:bottom w:val="none" w:sz="0" w:space="0" w:color="auto"/>
            <w:right w:val="none" w:sz="0" w:space="0" w:color="auto"/>
          </w:divBdr>
          <w:divsChild>
            <w:div w:id="1043746539">
              <w:marLeft w:val="0"/>
              <w:marRight w:val="0"/>
              <w:marTop w:val="0"/>
              <w:marBottom w:val="0"/>
              <w:divBdr>
                <w:top w:val="none" w:sz="0" w:space="0" w:color="auto"/>
                <w:left w:val="none" w:sz="0" w:space="0" w:color="auto"/>
                <w:bottom w:val="none" w:sz="0" w:space="0" w:color="auto"/>
                <w:right w:val="none" w:sz="0" w:space="0" w:color="auto"/>
              </w:divBdr>
              <w:divsChild>
                <w:div w:id="1703240682">
                  <w:marLeft w:val="0"/>
                  <w:marRight w:val="0"/>
                  <w:marTop w:val="0"/>
                  <w:marBottom w:val="0"/>
                  <w:divBdr>
                    <w:top w:val="none" w:sz="0" w:space="0" w:color="auto"/>
                    <w:left w:val="none" w:sz="0" w:space="0" w:color="auto"/>
                    <w:bottom w:val="none" w:sz="0" w:space="0" w:color="auto"/>
                    <w:right w:val="none" w:sz="0" w:space="0" w:color="auto"/>
                  </w:divBdr>
                  <w:divsChild>
                    <w:div w:id="960377118">
                      <w:marLeft w:val="0"/>
                      <w:marRight w:val="0"/>
                      <w:marTop w:val="0"/>
                      <w:marBottom w:val="0"/>
                      <w:divBdr>
                        <w:top w:val="none" w:sz="0" w:space="0" w:color="auto"/>
                        <w:left w:val="none" w:sz="0" w:space="0" w:color="auto"/>
                        <w:bottom w:val="none" w:sz="0" w:space="0" w:color="auto"/>
                        <w:right w:val="none" w:sz="0" w:space="0" w:color="auto"/>
                      </w:divBdr>
                      <w:divsChild>
                        <w:div w:id="2024479957">
                          <w:marLeft w:val="0"/>
                          <w:marRight w:val="0"/>
                          <w:marTop w:val="0"/>
                          <w:marBottom w:val="0"/>
                          <w:divBdr>
                            <w:top w:val="none" w:sz="0" w:space="0" w:color="auto"/>
                            <w:left w:val="none" w:sz="0" w:space="0" w:color="auto"/>
                            <w:bottom w:val="none" w:sz="0" w:space="0" w:color="auto"/>
                            <w:right w:val="none" w:sz="0" w:space="0" w:color="auto"/>
                          </w:divBdr>
                          <w:divsChild>
                            <w:div w:id="2044205778">
                              <w:marLeft w:val="0"/>
                              <w:marRight w:val="0"/>
                              <w:marTop w:val="0"/>
                              <w:marBottom w:val="0"/>
                              <w:divBdr>
                                <w:top w:val="none" w:sz="0" w:space="0" w:color="auto"/>
                                <w:left w:val="none" w:sz="0" w:space="0" w:color="auto"/>
                                <w:bottom w:val="none" w:sz="0" w:space="0" w:color="auto"/>
                                <w:right w:val="none" w:sz="0" w:space="0" w:color="auto"/>
                              </w:divBdr>
                              <w:divsChild>
                                <w:div w:id="306739341">
                                  <w:marLeft w:val="0"/>
                                  <w:marRight w:val="0"/>
                                  <w:marTop w:val="0"/>
                                  <w:marBottom w:val="0"/>
                                  <w:divBdr>
                                    <w:top w:val="none" w:sz="0" w:space="0" w:color="auto"/>
                                    <w:left w:val="none" w:sz="0" w:space="0" w:color="auto"/>
                                    <w:bottom w:val="none" w:sz="0" w:space="0" w:color="auto"/>
                                    <w:right w:val="none" w:sz="0" w:space="0" w:color="auto"/>
                                  </w:divBdr>
                                  <w:divsChild>
                                    <w:div w:id="558171157">
                                      <w:marLeft w:val="0"/>
                                      <w:marRight w:val="60"/>
                                      <w:marTop w:val="0"/>
                                      <w:marBottom w:val="0"/>
                                      <w:divBdr>
                                        <w:top w:val="none" w:sz="0" w:space="0" w:color="auto"/>
                                        <w:left w:val="none" w:sz="0" w:space="0" w:color="auto"/>
                                        <w:bottom w:val="none" w:sz="0" w:space="0" w:color="auto"/>
                                        <w:right w:val="none" w:sz="0" w:space="0" w:color="auto"/>
                                      </w:divBdr>
                                      <w:divsChild>
                                        <w:div w:id="1836408623">
                                          <w:marLeft w:val="0"/>
                                          <w:marRight w:val="0"/>
                                          <w:marTop w:val="0"/>
                                          <w:marBottom w:val="0"/>
                                          <w:divBdr>
                                            <w:top w:val="none" w:sz="0" w:space="0" w:color="auto"/>
                                            <w:left w:val="none" w:sz="0" w:space="0" w:color="auto"/>
                                            <w:bottom w:val="none" w:sz="0" w:space="0" w:color="auto"/>
                                            <w:right w:val="none" w:sz="0" w:space="0" w:color="auto"/>
                                          </w:divBdr>
                                        </w:div>
                                        <w:div w:id="1372418200">
                                          <w:marLeft w:val="0"/>
                                          <w:marRight w:val="0"/>
                                          <w:marTop w:val="0"/>
                                          <w:marBottom w:val="0"/>
                                          <w:divBdr>
                                            <w:top w:val="single" w:sz="6" w:space="12" w:color="999999"/>
                                            <w:left w:val="single" w:sz="6" w:space="12" w:color="999999"/>
                                            <w:bottom w:val="single" w:sz="6" w:space="12" w:color="999999"/>
                                            <w:right w:val="single" w:sz="6" w:space="12" w:color="999999"/>
                                          </w:divBdr>
                                          <w:divsChild>
                                            <w:div w:id="558714324">
                                              <w:marLeft w:val="0"/>
                                              <w:marRight w:val="0"/>
                                              <w:marTop w:val="0"/>
                                              <w:marBottom w:val="0"/>
                                              <w:divBdr>
                                                <w:top w:val="none" w:sz="0" w:space="0" w:color="auto"/>
                                                <w:left w:val="none" w:sz="0" w:space="0" w:color="auto"/>
                                                <w:bottom w:val="none" w:sz="0" w:space="0" w:color="auto"/>
                                                <w:right w:val="none" w:sz="0" w:space="0" w:color="auto"/>
                                              </w:divBdr>
                                            </w:div>
                                          </w:divsChild>
                                        </w:div>
                                        <w:div w:id="6613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25743">
                                  <w:marLeft w:val="0"/>
                                  <w:marRight w:val="0"/>
                                  <w:marTop w:val="0"/>
                                  <w:marBottom w:val="0"/>
                                  <w:divBdr>
                                    <w:top w:val="none" w:sz="0" w:space="0" w:color="auto"/>
                                    <w:left w:val="none" w:sz="0" w:space="0" w:color="auto"/>
                                    <w:bottom w:val="none" w:sz="0" w:space="0" w:color="auto"/>
                                    <w:right w:val="none" w:sz="0" w:space="0" w:color="auto"/>
                                  </w:divBdr>
                                  <w:divsChild>
                                    <w:div w:id="867794231">
                                      <w:marLeft w:val="60"/>
                                      <w:marRight w:val="0"/>
                                      <w:marTop w:val="0"/>
                                      <w:marBottom w:val="0"/>
                                      <w:divBdr>
                                        <w:top w:val="none" w:sz="0" w:space="0" w:color="auto"/>
                                        <w:left w:val="none" w:sz="0" w:space="0" w:color="auto"/>
                                        <w:bottom w:val="none" w:sz="0" w:space="0" w:color="auto"/>
                                        <w:right w:val="none" w:sz="0" w:space="0" w:color="auto"/>
                                      </w:divBdr>
                                      <w:divsChild>
                                        <w:div w:id="745762548">
                                          <w:marLeft w:val="0"/>
                                          <w:marRight w:val="0"/>
                                          <w:marTop w:val="0"/>
                                          <w:marBottom w:val="0"/>
                                          <w:divBdr>
                                            <w:top w:val="none" w:sz="0" w:space="0" w:color="auto"/>
                                            <w:left w:val="none" w:sz="0" w:space="0" w:color="auto"/>
                                            <w:bottom w:val="none" w:sz="0" w:space="0" w:color="auto"/>
                                            <w:right w:val="none" w:sz="0" w:space="0" w:color="auto"/>
                                          </w:divBdr>
                                          <w:divsChild>
                                            <w:div w:id="315108353">
                                              <w:marLeft w:val="0"/>
                                              <w:marRight w:val="0"/>
                                              <w:marTop w:val="0"/>
                                              <w:marBottom w:val="120"/>
                                              <w:divBdr>
                                                <w:top w:val="single" w:sz="6" w:space="0" w:color="F5F5F5"/>
                                                <w:left w:val="single" w:sz="6" w:space="0" w:color="F5F5F5"/>
                                                <w:bottom w:val="single" w:sz="6" w:space="0" w:color="F5F5F5"/>
                                                <w:right w:val="single" w:sz="6" w:space="0" w:color="F5F5F5"/>
                                              </w:divBdr>
                                              <w:divsChild>
                                                <w:div w:id="225338072">
                                                  <w:marLeft w:val="0"/>
                                                  <w:marRight w:val="0"/>
                                                  <w:marTop w:val="0"/>
                                                  <w:marBottom w:val="0"/>
                                                  <w:divBdr>
                                                    <w:top w:val="none" w:sz="0" w:space="0" w:color="auto"/>
                                                    <w:left w:val="none" w:sz="0" w:space="0" w:color="auto"/>
                                                    <w:bottom w:val="none" w:sz="0" w:space="0" w:color="auto"/>
                                                    <w:right w:val="none" w:sz="0" w:space="0" w:color="auto"/>
                                                  </w:divBdr>
                                                  <w:divsChild>
                                                    <w:div w:id="169195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8679389">
      <w:bodyDiv w:val="1"/>
      <w:marLeft w:val="0"/>
      <w:marRight w:val="0"/>
      <w:marTop w:val="0"/>
      <w:marBottom w:val="0"/>
      <w:divBdr>
        <w:top w:val="none" w:sz="0" w:space="0" w:color="auto"/>
        <w:left w:val="none" w:sz="0" w:space="0" w:color="auto"/>
        <w:bottom w:val="none" w:sz="0" w:space="0" w:color="auto"/>
        <w:right w:val="none" w:sz="0" w:space="0" w:color="auto"/>
      </w:divBdr>
      <w:divsChild>
        <w:div w:id="317730509">
          <w:marLeft w:val="0"/>
          <w:marRight w:val="0"/>
          <w:marTop w:val="0"/>
          <w:marBottom w:val="0"/>
          <w:divBdr>
            <w:top w:val="none" w:sz="0" w:space="0" w:color="auto"/>
            <w:left w:val="none" w:sz="0" w:space="0" w:color="auto"/>
            <w:bottom w:val="none" w:sz="0" w:space="0" w:color="auto"/>
            <w:right w:val="none" w:sz="0" w:space="0" w:color="auto"/>
          </w:divBdr>
          <w:divsChild>
            <w:div w:id="1656569724">
              <w:marLeft w:val="0"/>
              <w:marRight w:val="0"/>
              <w:marTop w:val="0"/>
              <w:marBottom w:val="0"/>
              <w:divBdr>
                <w:top w:val="none" w:sz="0" w:space="0" w:color="auto"/>
                <w:left w:val="none" w:sz="0" w:space="0" w:color="auto"/>
                <w:bottom w:val="none" w:sz="0" w:space="0" w:color="auto"/>
                <w:right w:val="none" w:sz="0" w:space="0" w:color="auto"/>
              </w:divBdr>
              <w:divsChild>
                <w:div w:id="996037280">
                  <w:marLeft w:val="0"/>
                  <w:marRight w:val="0"/>
                  <w:marTop w:val="0"/>
                  <w:marBottom w:val="0"/>
                  <w:divBdr>
                    <w:top w:val="single" w:sz="2" w:space="0" w:color="CCCCCC"/>
                    <w:left w:val="single" w:sz="6" w:space="0" w:color="CCCCCC"/>
                    <w:bottom w:val="single" w:sz="6" w:space="0" w:color="CCCCCC"/>
                    <w:right w:val="single" w:sz="6" w:space="0" w:color="CCCCCC"/>
                  </w:divBdr>
                  <w:divsChild>
                    <w:div w:id="11195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491116">
      <w:bodyDiv w:val="1"/>
      <w:marLeft w:val="0"/>
      <w:marRight w:val="0"/>
      <w:marTop w:val="0"/>
      <w:marBottom w:val="0"/>
      <w:divBdr>
        <w:top w:val="none" w:sz="0" w:space="0" w:color="auto"/>
        <w:left w:val="none" w:sz="0" w:space="0" w:color="auto"/>
        <w:bottom w:val="none" w:sz="0" w:space="0" w:color="auto"/>
        <w:right w:val="none" w:sz="0" w:space="0" w:color="auto"/>
      </w:divBdr>
      <w:divsChild>
        <w:div w:id="641737921">
          <w:marLeft w:val="0"/>
          <w:marRight w:val="0"/>
          <w:marTop w:val="0"/>
          <w:marBottom w:val="0"/>
          <w:divBdr>
            <w:top w:val="none" w:sz="0" w:space="0" w:color="auto"/>
            <w:left w:val="none" w:sz="0" w:space="0" w:color="auto"/>
            <w:bottom w:val="none" w:sz="0" w:space="0" w:color="auto"/>
            <w:right w:val="none" w:sz="0" w:space="0" w:color="auto"/>
          </w:divBdr>
          <w:divsChild>
            <w:div w:id="669527324">
              <w:marLeft w:val="0"/>
              <w:marRight w:val="0"/>
              <w:marTop w:val="0"/>
              <w:marBottom w:val="0"/>
              <w:divBdr>
                <w:top w:val="none" w:sz="0" w:space="0" w:color="auto"/>
                <w:left w:val="none" w:sz="0" w:space="0" w:color="auto"/>
                <w:bottom w:val="none" w:sz="0" w:space="0" w:color="auto"/>
                <w:right w:val="none" w:sz="0" w:space="0" w:color="auto"/>
              </w:divBdr>
              <w:divsChild>
                <w:div w:id="814300529">
                  <w:marLeft w:val="0"/>
                  <w:marRight w:val="0"/>
                  <w:marTop w:val="0"/>
                  <w:marBottom w:val="0"/>
                  <w:divBdr>
                    <w:top w:val="single" w:sz="2" w:space="0" w:color="CCCCCC"/>
                    <w:left w:val="single" w:sz="6" w:space="0" w:color="CCCCCC"/>
                    <w:bottom w:val="single" w:sz="6" w:space="0" w:color="CCCCCC"/>
                    <w:right w:val="single" w:sz="6" w:space="0" w:color="CCCCCC"/>
                  </w:divBdr>
                  <w:divsChild>
                    <w:div w:id="210726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776791">
      <w:bodyDiv w:val="1"/>
      <w:marLeft w:val="0"/>
      <w:marRight w:val="0"/>
      <w:marTop w:val="0"/>
      <w:marBottom w:val="0"/>
      <w:divBdr>
        <w:top w:val="none" w:sz="0" w:space="0" w:color="auto"/>
        <w:left w:val="none" w:sz="0" w:space="0" w:color="auto"/>
        <w:bottom w:val="none" w:sz="0" w:space="0" w:color="auto"/>
        <w:right w:val="none" w:sz="0" w:space="0" w:color="auto"/>
      </w:divBdr>
      <w:divsChild>
        <w:div w:id="1392802138">
          <w:marLeft w:val="0"/>
          <w:marRight w:val="0"/>
          <w:marTop w:val="0"/>
          <w:marBottom w:val="0"/>
          <w:divBdr>
            <w:top w:val="none" w:sz="0" w:space="0" w:color="auto"/>
            <w:left w:val="none" w:sz="0" w:space="0" w:color="auto"/>
            <w:bottom w:val="none" w:sz="0" w:space="0" w:color="auto"/>
            <w:right w:val="none" w:sz="0" w:space="0" w:color="auto"/>
          </w:divBdr>
          <w:divsChild>
            <w:div w:id="568619151">
              <w:marLeft w:val="0"/>
              <w:marRight w:val="0"/>
              <w:marTop w:val="0"/>
              <w:marBottom w:val="0"/>
              <w:divBdr>
                <w:top w:val="none" w:sz="0" w:space="0" w:color="auto"/>
                <w:left w:val="none" w:sz="0" w:space="0" w:color="auto"/>
                <w:bottom w:val="none" w:sz="0" w:space="0" w:color="auto"/>
                <w:right w:val="none" w:sz="0" w:space="0" w:color="auto"/>
              </w:divBdr>
              <w:divsChild>
                <w:div w:id="45492538">
                  <w:marLeft w:val="0"/>
                  <w:marRight w:val="0"/>
                  <w:marTop w:val="0"/>
                  <w:marBottom w:val="0"/>
                  <w:divBdr>
                    <w:top w:val="single" w:sz="2" w:space="0" w:color="CCCCCC"/>
                    <w:left w:val="single" w:sz="6" w:space="0" w:color="CCCCCC"/>
                    <w:bottom w:val="single" w:sz="6" w:space="0" w:color="CCCCCC"/>
                    <w:right w:val="single" w:sz="6" w:space="0" w:color="CCCCCC"/>
                  </w:divBdr>
                  <w:divsChild>
                    <w:div w:id="137765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204586">
      <w:bodyDiv w:val="1"/>
      <w:marLeft w:val="0"/>
      <w:marRight w:val="0"/>
      <w:marTop w:val="0"/>
      <w:marBottom w:val="0"/>
      <w:divBdr>
        <w:top w:val="none" w:sz="0" w:space="0" w:color="auto"/>
        <w:left w:val="none" w:sz="0" w:space="0" w:color="auto"/>
        <w:bottom w:val="none" w:sz="0" w:space="0" w:color="auto"/>
        <w:right w:val="none" w:sz="0" w:space="0" w:color="auto"/>
      </w:divBdr>
      <w:divsChild>
        <w:div w:id="556478184">
          <w:marLeft w:val="0"/>
          <w:marRight w:val="0"/>
          <w:marTop w:val="0"/>
          <w:marBottom w:val="0"/>
          <w:divBdr>
            <w:top w:val="none" w:sz="0" w:space="0" w:color="auto"/>
            <w:left w:val="none" w:sz="0" w:space="0" w:color="auto"/>
            <w:bottom w:val="none" w:sz="0" w:space="0" w:color="auto"/>
            <w:right w:val="none" w:sz="0" w:space="0" w:color="auto"/>
          </w:divBdr>
          <w:divsChild>
            <w:div w:id="1636400534">
              <w:marLeft w:val="0"/>
              <w:marRight w:val="0"/>
              <w:marTop w:val="0"/>
              <w:marBottom w:val="0"/>
              <w:divBdr>
                <w:top w:val="none" w:sz="0" w:space="0" w:color="auto"/>
                <w:left w:val="none" w:sz="0" w:space="0" w:color="auto"/>
                <w:bottom w:val="none" w:sz="0" w:space="0" w:color="auto"/>
                <w:right w:val="none" w:sz="0" w:space="0" w:color="auto"/>
              </w:divBdr>
              <w:divsChild>
                <w:div w:id="754280294">
                  <w:marLeft w:val="0"/>
                  <w:marRight w:val="0"/>
                  <w:marTop w:val="0"/>
                  <w:marBottom w:val="0"/>
                  <w:divBdr>
                    <w:top w:val="single" w:sz="2" w:space="0" w:color="CCCCCC"/>
                    <w:left w:val="single" w:sz="6" w:space="0" w:color="CCCCCC"/>
                    <w:bottom w:val="single" w:sz="6" w:space="0" w:color="CCCCCC"/>
                    <w:right w:val="single" w:sz="6" w:space="0" w:color="CCCCCC"/>
                  </w:divBdr>
                  <w:divsChild>
                    <w:div w:id="79791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110607">
      <w:bodyDiv w:val="1"/>
      <w:marLeft w:val="0"/>
      <w:marRight w:val="0"/>
      <w:marTop w:val="0"/>
      <w:marBottom w:val="0"/>
      <w:divBdr>
        <w:top w:val="none" w:sz="0" w:space="0" w:color="auto"/>
        <w:left w:val="none" w:sz="0" w:space="0" w:color="auto"/>
        <w:bottom w:val="none" w:sz="0" w:space="0" w:color="auto"/>
        <w:right w:val="none" w:sz="0" w:space="0" w:color="auto"/>
      </w:divBdr>
      <w:divsChild>
        <w:div w:id="557058667">
          <w:marLeft w:val="0"/>
          <w:marRight w:val="0"/>
          <w:marTop w:val="0"/>
          <w:marBottom w:val="0"/>
          <w:divBdr>
            <w:top w:val="none" w:sz="0" w:space="0" w:color="auto"/>
            <w:left w:val="none" w:sz="0" w:space="0" w:color="auto"/>
            <w:bottom w:val="none" w:sz="0" w:space="0" w:color="auto"/>
            <w:right w:val="none" w:sz="0" w:space="0" w:color="auto"/>
          </w:divBdr>
          <w:divsChild>
            <w:div w:id="1305349835">
              <w:marLeft w:val="0"/>
              <w:marRight w:val="0"/>
              <w:marTop w:val="0"/>
              <w:marBottom w:val="0"/>
              <w:divBdr>
                <w:top w:val="none" w:sz="0" w:space="0" w:color="auto"/>
                <w:left w:val="none" w:sz="0" w:space="0" w:color="auto"/>
                <w:bottom w:val="none" w:sz="0" w:space="0" w:color="auto"/>
                <w:right w:val="none" w:sz="0" w:space="0" w:color="auto"/>
              </w:divBdr>
              <w:divsChild>
                <w:div w:id="1462841669">
                  <w:marLeft w:val="0"/>
                  <w:marRight w:val="0"/>
                  <w:marTop w:val="0"/>
                  <w:marBottom w:val="0"/>
                  <w:divBdr>
                    <w:top w:val="single" w:sz="2" w:space="0" w:color="CCCCCC"/>
                    <w:left w:val="single" w:sz="6" w:space="0" w:color="CCCCCC"/>
                    <w:bottom w:val="single" w:sz="6" w:space="0" w:color="CCCCCC"/>
                    <w:right w:val="single" w:sz="6" w:space="0" w:color="CCCCCC"/>
                  </w:divBdr>
                  <w:divsChild>
                    <w:div w:id="200061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77891">
      <w:bodyDiv w:val="1"/>
      <w:marLeft w:val="0"/>
      <w:marRight w:val="0"/>
      <w:marTop w:val="0"/>
      <w:marBottom w:val="0"/>
      <w:divBdr>
        <w:top w:val="none" w:sz="0" w:space="0" w:color="auto"/>
        <w:left w:val="none" w:sz="0" w:space="0" w:color="auto"/>
        <w:bottom w:val="none" w:sz="0" w:space="0" w:color="auto"/>
        <w:right w:val="none" w:sz="0" w:space="0" w:color="auto"/>
      </w:divBdr>
      <w:divsChild>
        <w:div w:id="1105883141">
          <w:marLeft w:val="0"/>
          <w:marRight w:val="0"/>
          <w:marTop w:val="0"/>
          <w:marBottom w:val="0"/>
          <w:divBdr>
            <w:top w:val="none" w:sz="0" w:space="0" w:color="auto"/>
            <w:left w:val="none" w:sz="0" w:space="0" w:color="auto"/>
            <w:bottom w:val="none" w:sz="0" w:space="0" w:color="auto"/>
            <w:right w:val="none" w:sz="0" w:space="0" w:color="auto"/>
          </w:divBdr>
          <w:divsChild>
            <w:div w:id="599291747">
              <w:marLeft w:val="0"/>
              <w:marRight w:val="0"/>
              <w:marTop w:val="0"/>
              <w:marBottom w:val="0"/>
              <w:divBdr>
                <w:top w:val="none" w:sz="0" w:space="0" w:color="auto"/>
                <w:left w:val="none" w:sz="0" w:space="0" w:color="auto"/>
                <w:bottom w:val="none" w:sz="0" w:space="0" w:color="auto"/>
                <w:right w:val="none" w:sz="0" w:space="0" w:color="auto"/>
              </w:divBdr>
              <w:divsChild>
                <w:div w:id="240992682">
                  <w:marLeft w:val="0"/>
                  <w:marRight w:val="0"/>
                  <w:marTop w:val="0"/>
                  <w:marBottom w:val="0"/>
                  <w:divBdr>
                    <w:top w:val="single" w:sz="2" w:space="0" w:color="CCCCCC"/>
                    <w:left w:val="single" w:sz="6" w:space="0" w:color="CCCCCC"/>
                    <w:bottom w:val="single" w:sz="6" w:space="0" w:color="CCCCCC"/>
                    <w:right w:val="single" w:sz="6" w:space="0" w:color="CCCCCC"/>
                  </w:divBdr>
                  <w:divsChild>
                    <w:div w:id="17376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180368">
      <w:bodyDiv w:val="1"/>
      <w:marLeft w:val="0"/>
      <w:marRight w:val="0"/>
      <w:marTop w:val="0"/>
      <w:marBottom w:val="0"/>
      <w:divBdr>
        <w:top w:val="none" w:sz="0" w:space="0" w:color="auto"/>
        <w:left w:val="none" w:sz="0" w:space="0" w:color="auto"/>
        <w:bottom w:val="none" w:sz="0" w:space="0" w:color="auto"/>
        <w:right w:val="none" w:sz="0" w:space="0" w:color="auto"/>
      </w:divBdr>
      <w:divsChild>
        <w:div w:id="1607929227">
          <w:marLeft w:val="0"/>
          <w:marRight w:val="0"/>
          <w:marTop w:val="0"/>
          <w:marBottom w:val="0"/>
          <w:divBdr>
            <w:top w:val="none" w:sz="0" w:space="0" w:color="auto"/>
            <w:left w:val="none" w:sz="0" w:space="0" w:color="auto"/>
            <w:bottom w:val="none" w:sz="0" w:space="0" w:color="auto"/>
            <w:right w:val="none" w:sz="0" w:space="0" w:color="auto"/>
          </w:divBdr>
          <w:divsChild>
            <w:div w:id="1592351516">
              <w:marLeft w:val="0"/>
              <w:marRight w:val="0"/>
              <w:marTop w:val="0"/>
              <w:marBottom w:val="0"/>
              <w:divBdr>
                <w:top w:val="none" w:sz="0" w:space="0" w:color="auto"/>
                <w:left w:val="none" w:sz="0" w:space="0" w:color="auto"/>
                <w:bottom w:val="none" w:sz="0" w:space="0" w:color="auto"/>
                <w:right w:val="none" w:sz="0" w:space="0" w:color="auto"/>
              </w:divBdr>
              <w:divsChild>
                <w:div w:id="2143499717">
                  <w:marLeft w:val="0"/>
                  <w:marRight w:val="0"/>
                  <w:marTop w:val="0"/>
                  <w:marBottom w:val="0"/>
                  <w:divBdr>
                    <w:top w:val="none" w:sz="0" w:space="0" w:color="auto"/>
                    <w:left w:val="none" w:sz="0" w:space="0" w:color="auto"/>
                    <w:bottom w:val="none" w:sz="0" w:space="0" w:color="auto"/>
                    <w:right w:val="none" w:sz="0" w:space="0" w:color="auto"/>
                  </w:divBdr>
                  <w:divsChild>
                    <w:div w:id="7340883">
                      <w:marLeft w:val="0"/>
                      <w:marRight w:val="0"/>
                      <w:marTop w:val="0"/>
                      <w:marBottom w:val="0"/>
                      <w:divBdr>
                        <w:top w:val="none" w:sz="0" w:space="0" w:color="auto"/>
                        <w:left w:val="none" w:sz="0" w:space="0" w:color="auto"/>
                        <w:bottom w:val="none" w:sz="0" w:space="0" w:color="auto"/>
                        <w:right w:val="none" w:sz="0" w:space="0" w:color="auto"/>
                      </w:divBdr>
                      <w:divsChild>
                        <w:div w:id="95372423">
                          <w:marLeft w:val="0"/>
                          <w:marRight w:val="0"/>
                          <w:marTop w:val="0"/>
                          <w:marBottom w:val="0"/>
                          <w:divBdr>
                            <w:top w:val="none" w:sz="0" w:space="0" w:color="auto"/>
                            <w:left w:val="none" w:sz="0" w:space="0" w:color="auto"/>
                            <w:bottom w:val="none" w:sz="0" w:space="0" w:color="auto"/>
                            <w:right w:val="none" w:sz="0" w:space="0" w:color="auto"/>
                          </w:divBdr>
                          <w:divsChild>
                            <w:div w:id="2131319824">
                              <w:marLeft w:val="0"/>
                              <w:marRight w:val="0"/>
                              <w:marTop w:val="0"/>
                              <w:marBottom w:val="0"/>
                              <w:divBdr>
                                <w:top w:val="none" w:sz="0" w:space="0" w:color="auto"/>
                                <w:left w:val="none" w:sz="0" w:space="0" w:color="auto"/>
                                <w:bottom w:val="none" w:sz="0" w:space="0" w:color="auto"/>
                                <w:right w:val="none" w:sz="0" w:space="0" w:color="auto"/>
                              </w:divBdr>
                              <w:divsChild>
                                <w:div w:id="1133257120">
                                  <w:marLeft w:val="0"/>
                                  <w:marRight w:val="0"/>
                                  <w:marTop w:val="0"/>
                                  <w:marBottom w:val="0"/>
                                  <w:divBdr>
                                    <w:top w:val="none" w:sz="0" w:space="0" w:color="auto"/>
                                    <w:left w:val="none" w:sz="0" w:space="0" w:color="auto"/>
                                    <w:bottom w:val="none" w:sz="0" w:space="0" w:color="auto"/>
                                    <w:right w:val="none" w:sz="0" w:space="0" w:color="auto"/>
                                  </w:divBdr>
                                  <w:divsChild>
                                    <w:div w:id="1011106355">
                                      <w:marLeft w:val="60"/>
                                      <w:marRight w:val="0"/>
                                      <w:marTop w:val="0"/>
                                      <w:marBottom w:val="0"/>
                                      <w:divBdr>
                                        <w:top w:val="none" w:sz="0" w:space="0" w:color="auto"/>
                                        <w:left w:val="none" w:sz="0" w:space="0" w:color="auto"/>
                                        <w:bottom w:val="none" w:sz="0" w:space="0" w:color="auto"/>
                                        <w:right w:val="none" w:sz="0" w:space="0" w:color="auto"/>
                                      </w:divBdr>
                                      <w:divsChild>
                                        <w:div w:id="760177883">
                                          <w:marLeft w:val="0"/>
                                          <w:marRight w:val="0"/>
                                          <w:marTop w:val="0"/>
                                          <w:marBottom w:val="0"/>
                                          <w:divBdr>
                                            <w:top w:val="none" w:sz="0" w:space="0" w:color="auto"/>
                                            <w:left w:val="none" w:sz="0" w:space="0" w:color="auto"/>
                                            <w:bottom w:val="none" w:sz="0" w:space="0" w:color="auto"/>
                                            <w:right w:val="none" w:sz="0" w:space="0" w:color="auto"/>
                                          </w:divBdr>
                                          <w:divsChild>
                                            <w:div w:id="1642344466">
                                              <w:marLeft w:val="0"/>
                                              <w:marRight w:val="0"/>
                                              <w:marTop w:val="0"/>
                                              <w:marBottom w:val="120"/>
                                              <w:divBdr>
                                                <w:top w:val="single" w:sz="6" w:space="0" w:color="F5F5F5"/>
                                                <w:left w:val="single" w:sz="6" w:space="0" w:color="F5F5F5"/>
                                                <w:bottom w:val="single" w:sz="6" w:space="0" w:color="F5F5F5"/>
                                                <w:right w:val="single" w:sz="6" w:space="0" w:color="F5F5F5"/>
                                              </w:divBdr>
                                              <w:divsChild>
                                                <w:div w:id="1984113806">
                                                  <w:marLeft w:val="0"/>
                                                  <w:marRight w:val="0"/>
                                                  <w:marTop w:val="0"/>
                                                  <w:marBottom w:val="0"/>
                                                  <w:divBdr>
                                                    <w:top w:val="none" w:sz="0" w:space="0" w:color="auto"/>
                                                    <w:left w:val="none" w:sz="0" w:space="0" w:color="auto"/>
                                                    <w:bottom w:val="none" w:sz="0" w:space="0" w:color="auto"/>
                                                    <w:right w:val="none" w:sz="0" w:space="0" w:color="auto"/>
                                                  </w:divBdr>
                                                  <w:divsChild>
                                                    <w:div w:id="175990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8627493">
      <w:bodyDiv w:val="1"/>
      <w:marLeft w:val="0"/>
      <w:marRight w:val="0"/>
      <w:marTop w:val="0"/>
      <w:marBottom w:val="0"/>
      <w:divBdr>
        <w:top w:val="none" w:sz="0" w:space="0" w:color="auto"/>
        <w:left w:val="none" w:sz="0" w:space="0" w:color="auto"/>
        <w:bottom w:val="none" w:sz="0" w:space="0" w:color="auto"/>
        <w:right w:val="none" w:sz="0" w:space="0" w:color="auto"/>
      </w:divBdr>
      <w:divsChild>
        <w:div w:id="418327666">
          <w:marLeft w:val="0"/>
          <w:marRight w:val="0"/>
          <w:marTop w:val="0"/>
          <w:marBottom w:val="0"/>
          <w:divBdr>
            <w:top w:val="none" w:sz="0" w:space="0" w:color="auto"/>
            <w:left w:val="none" w:sz="0" w:space="0" w:color="auto"/>
            <w:bottom w:val="none" w:sz="0" w:space="0" w:color="auto"/>
            <w:right w:val="none" w:sz="0" w:space="0" w:color="auto"/>
          </w:divBdr>
          <w:divsChild>
            <w:div w:id="2116052766">
              <w:marLeft w:val="0"/>
              <w:marRight w:val="0"/>
              <w:marTop w:val="0"/>
              <w:marBottom w:val="0"/>
              <w:divBdr>
                <w:top w:val="none" w:sz="0" w:space="0" w:color="auto"/>
                <w:left w:val="none" w:sz="0" w:space="0" w:color="auto"/>
                <w:bottom w:val="none" w:sz="0" w:space="0" w:color="auto"/>
                <w:right w:val="none" w:sz="0" w:space="0" w:color="auto"/>
              </w:divBdr>
              <w:divsChild>
                <w:div w:id="1320957669">
                  <w:marLeft w:val="0"/>
                  <w:marRight w:val="0"/>
                  <w:marTop w:val="0"/>
                  <w:marBottom w:val="0"/>
                  <w:divBdr>
                    <w:top w:val="single" w:sz="2" w:space="0" w:color="CCCCCC"/>
                    <w:left w:val="single" w:sz="6" w:space="0" w:color="CCCCCC"/>
                    <w:bottom w:val="single" w:sz="6" w:space="0" w:color="CCCCCC"/>
                    <w:right w:val="single" w:sz="6" w:space="0" w:color="CCCCCC"/>
                  </w:divBdr>
                  <w:divsChild>
                    <w:div w:id="435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364795">
      <w:bodyDiv w:val="1"/>
      <w:marLeft w:val="0"/>
      <w:marRight w:val="0"/>
      <w:marTop w:val="0"/>
      <w:marBottom w:val="0"/>
      <w:divBdr>
        <w:top w:val="none" w:sz="0" w:space="0" w:color="auto"/>
        <w:left w:val="none" w:sz="0" w:space="0" w:color="auto"/>
        <w:bottom w:val="none" w:sz="0" w:space="0" w:color="auto"/>
        <w:right w:val="none" w:sz="0" w:space="0" w:color="auto"/>
      </w:divBdr>
      <w:divsChild>
        <w:div w:id="392387091">
          <w:marLeft w:val="0"/>
          <w:marRight w:val="0"/>
          <w:marTop w:val="0"/>
          <w:marBottom w:val="0"/>
          <w:divBdr>
            <w:top w:val="none" w:sz="0" w:space="0" w:color="auto"/>
            <w:left w:val="none" w:sz="0" w:space="0" w:color="auto"/>
            <w:bottom w:val="none" w:sz="0" w:space="0" w:color="auto"/>
            <w:right w:val="none" w:sz="0" w:space="0" w:color="auto"/>
          </w:divBdr>
          <w:divsChild>
            <w:div w:id="2054689894">
              <w:marLeft w:val="0"/>
              <w:marRight w:val="0"/>
              <w:marTop w:val="0"/>
              <w:marBottom w:val="0"/>
              <w:divBdr>
                <w:top w:val="none" w:sz="0" w:space="0" w:color="auto"/>
                <w:left w:val="none" w:sz="0" w:space="0" w:color="auto"/>
                <w:bottom w:val="none" w:sz="0" w:space="0" w:color="auto"/>
                <w:right w:val="none" w:sz="0" w:space="0" w:color="auto"/>
              </w:divBdr>
              <w:divsChild>
                <w:div w:id="1296908185">
                  <w:marLeft w:val="0"/>
                  <w:marRight w:val="0"/>
                  <w:marTop w:val="0"/>
                  <w:marBottom w:val="0"/>
                  <w:divBdr>
                    <w:top w:val="single" w:sz="2" w:space="0" w:color="CCCCCC"/>
                    <w:left w:val="single" w:sz="6" w:space="0" w:color="CCCCCC"/>
                    <w:bottom w:val="single" w:sz="6" w:space="0" w:color="CCCCCC"/>
                    <w:right w:val="single" w:sz="6" w:space="0" w:color="CCCCCC"/>
                  </w:divBdr>
                  <w:divsChild>
                    <w:div w:id="116732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375348">
      <w:bodyDiv w:val="1"/>
      <w:marLeft w:val="0"/>
      <w:marRight w:val="0"/>
      <w:marTop w:val="0"/>
      <w:marBottom w:val="0"/>
      <w:divBdr>
        <w:top w:val="none" w:sz="0" w:space="0" w:color="auto"/>
        <w:left w:val="none" w:sz="0" w:space="0" w:color="auto"/>
        <w:bottom w:val="none" w:sz="0" w:space="0" w:color="auto"/>
        <w:right w:val="none" w:sz="0" w:space="0" w:color="auto"/>
      </w:divBdr>
      <w:divsChild>
        <w:div w:id="1058242280">
          <w:marLeft w:val="0"/>
          <w:marRight w:val="0"/>
          <w:marTop w:val="0"/>
          <w:marBottom w:val="0"/>
          <w:divBdr>
            <w:top w:val="none" w:sz="0" w:space="0" w:color="auto"/>
            <w:left w:val="none" w:sz="0" w:space="0" w:color="auto"/>
            <w:bottom w:val="none" w:sz="0" w:space="0" w:color="auto"/>
            <w:right w:val="none" w:sz="0" w:space="0" w:color="auto"/>
          </w:divBdr>
          <w:divsChild>
            <w:div w:id="1762337439">
              <w:marLeft w:val="0"/>
              <w:marRight w:val="0"/>
              <w:marTop w:val="0"/>
              <w:marBottom w:val="0"/>
              <w:divBdr>
                <w:top w:val="none" w:sz="0" w:space="0" w:color="auto"/>
                <w:left w:val="none" w:sz="0" w:space="0" w:color="auto"/>
                <w:bottom w:val="none" w:sz="0" w:space="0" w:color="auto"/>
                <w:right w:val="none" w:sz="0" w:space="0" w:color="auto"/>
              </w:divBdr>
              <w:divsChild>
                <w:div w:id="1258754549">
                  <w:marLeft w:val="0"/>
                  <w:marRight w:val="0"/>
                  <w:marTop w:val="0"/>
                  <w:marBottom w:val="0"/>
                  <w:divBdr>
                    <w:top w:val="single" w:sz="2" w:space="0" w:color="CCCCCC"/>
                    <w:left w:val="single" w:sz="6" w:space="0" w:color="CCCCCC"/>
                    <w:bottom w:val="single" w:sz="6" w:space="0" w:color="CCCCCC"/>
                    <w:right w:val="single" w:sz="6" w:space="0" w:color="CCCCCC"/>
                  </w:divBdr>
                  <w:divsChild>
                    <w:div w:id="205288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751071">
      <w:bodyDiv w:val="1"/>
      <w:marLeft w:val="0"/>
      <w:marRight w:val="0"/>
      <w:marTop w:val="0"/>
      <w:marBottom w:val="0"/>
      <w:divBdr>
        <w:top w:val="none" w:sz="0" w:space="0" w:color="auto"/>
        <w:left w:val="none" w:sz="0" w:space="0" w:color="auto"/>
        <w:bottom w:val="none" w:sz="0" w:space="0" w:color="auto"/>
        <w:right w:val="none" w:sz="0" w:space="0" w:color="auto"/>
      </w:divBdr>
      <w:divsChild>
        <w:div w:id="1664508886">
          <w:marLeft w:val="0"/>
          <w:marRight w:val="0"/>
          <w:marTop w:val="0"/>
          <w:marBottom w:val="0"/>
          <w:divBdr>
            <w:top w:val="none" w:sz="0" w:space="0" w:color="auto"/>
            <w:left w:val="none" w:sz="0" w:space="0" w:color="auto"/>
            <w:bottom w:val="none" w:sz="0" w:space="0" w:color="auto"/>
            <w:right w:val="none" w:sz="0" w:space="0" w:color="auto"/>
          </w:divBdr>
          <w:divsChild>
            <w:div w:id="920333735">
              <w:marLeft w:val="0"/>
              <w:marRight w:val="0"/>
              <w:marTop w:val="0"/>
              <w:marBottom w:val="0"/>
              <w:divBdr>
                <w:top w:val="none" w:sz="0" w:space="0" w:color="auto"/>
                <w:left w:val="none" w:sz="0" w:space="0" w:color="auto"/>
                <w:bottom w:val="none" w:sz="0" w:space="0" w:color="auto"/>
                <w:right w:val="none" w:sz="0" w:space="0" w:color="auto"/>
              </w:divBdr>
              <w:divsChild>
                <w:div w:id="1506170284">
                  <w:marLeft w:val="0"/>
                  <w:marRight w:val="0"/>
                  <w:marTop w:val="0"/>
                  <w:marBottom w:val="0"/>
                  <w:divBdr>
                    <w:top w:val="single" w:sz="2" w:space="0" w:color="CCCCCC"/>
                    <w:left w:val="single" w:sz="6" w:space="0" w:color="CCCCCC"/>
                    <w:bottom w:val="single" w:sz="6" w:space="0" w:color="CCCCCC"/>
                    <w:right w:val="single" w:sz="6" w:space="0" w:color="CCCCCC"/>
                  </w:divBdr>
                  <w:divsChild>
                    <w:div w:id="102539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836745">
      <w:bodyDiv w:val="1"/>
      <w:marLeft w:val="0"/>
      <w:marRight w:val="0"/>
      <w:marTop w:val="0"/>
      <w:marBottom w:val="0"/>
      <w:divBdr>
        <w:top w:val="none" w:sz="0" w:space="0" w:color="auto"/>
        <w:left w:val="none" w:sz="0" w:space="0" w:color="auto"/>
        <w:bottom w:val="none" w:sz="0" w:space="0" w:color="auto"/>
        <w:right w:val="none" w:sz="0" w:space="0" w:color="auto"/>
      </w:divBdr>
      <w:divsChild>
        <w:div w:id="787549059">
          <w:marLeft w:val="0"/>
          <w:marRight w:val="0"/>
          <w:marTop w:val="0"/>
          <w:marBottom w:val="0"/>
          <w:divBdr>
            <w:top w:val="none" w:sz="0" w:space="0" w:color="auto"/>
            <w:left w:val="none" w:sz="0" w:space="0" w:color="auto"/>
            <w:bottom w:val="none" w:sz="0" w:space="0" w:color="auto"/>
            <w:right w:val="none" w:sz="0" w:space="0" w:color="auto"/>
          </w:divBdr>
          <w:divsChild>
            <w:div w:id="101725666">
              <w:marLeft w:val="0"/>
              <w:marRight w:val="0"/>
              <w:marTop w:val="0"/>
              <w:marBottom w:val="0"/>
              <w:divBdr>
                <w:top w:val="none" w:sz="0" w:space="0" w:color="auto"/>
                <w:left w:val="none" w:sz="0" w:space="0" w:color="auto"/>
                <w:bottom w:val="none" w:sz="0" w:space="0" w:color="auto"/>
                <w:right w:val="none" w:sz="0" w:space="0" w:color="auto"/>
              </w:divBdr>
              <w:divsChild>
                <w:div w:id="339770957">
                  <w:marLeft w:val="0"/>
                  <w:marRight w:val="0"/>
                  <w:marTop w:val="0"/>
                  <w:marBottom w:val="0"/>
                  <w:divBdr>
                    <w:top w:val="single" w:sz="2" w:space="0" w:color="CCCCCC"/>
                    <w:left w:val="single" w:sz="6" w:space="0" w:color="CCCCCC"/>
                    <w:bottom w:val="single" w:sz="6" w:space="0" w:color="CCCCCC"/>
                    <w:right w:val="single" w:sz="6" w:space="0" w:color="CCCCCC"/>
                  </w:divBdr>
                  <w:divsChild>
                    <w:div w:id="90880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277742">
      <w:bodyDiv w:val="1"/>
      <w:marLeft w:val="0"/>
      <w:marRight w:val="0"/>
      <w:marTop w:val="0"/>
      <w:marBottom w:val="0"/>
      <w:divBdr>
        <w:top w:val="none" w:sz="0" w:space="0" w:color="auto"/>
        <w:left w:val="none" w:sz="0" w:space="0" w:color="auto"/>
        <w:bottom w:val="none" w:sz="0" w:space="0" w:color="auto"/>
        <w:right w:val="none" w:sz="0" w:space="0" w:color="auto"/>
      </w:divBdr>
      <w:divsChild>
        <w:div w:id="1502771770">
          <w:marLeft w:val="0"/>
          <w:marRight w:val="0"/>
          <w:marTop w:val="0"/>
          <w:marBottom w:val="0"/>
          <w:divBdr>
            <w:top w:val="none" w:sz="0" w:space="0" w:color="auto"/>
            <w:left w:val="none" w:sz="0" w:space="0" w:color="auto"/>
            <w:bottom w:val="none" w:sz="0" w:space="0" w:color="auto"/>
            <w:right w:val="none" w:sz="0" w:space="0" w:color="auto"/>
          </w:divBdr>
          <w:divsChild>
            <w:div w:id="1625455537">
              <w:marLeft w:val="0"/>
              <w:marRight w:val="0"/>
              <w:marTop w:val="0"/>
              <w:marBottom w:val="0"/>
              <w:divBdr>
                <w:top w:val="none" w:sz="0" w:space="0" w:color="auto"/>
                <w:left w:val="none" w:sz="0" w:space="0" w:color="auto"/>
                <w:bottom w:val="none" w:sz="0" w:space="0" w:color="auto"/>
                <w:right w:val="none" w:sz="0" w:space="0" w:color="auto"/>
              </w:divBdr>
              <w:divsChild>
                <w:div w:id="1310473736">
                  <w:marLeft w:val="0"/>
                  <w:marRight w:val="0"/>
                  <w:marTop w:val="0"/>
                  <w:marBottom w:val="0"/>
                  <w:divBdr>
                    <w:top w:val="single" w:sz="2" w:space="0" w:color="CCCCCC"/>
                    <w:left w:val="single" w:sz="6" w:space="0" w:color="CCCCCC"/>
                    <w:bottom w:val="single" w:sz="6" w:space="0" w:color="CCCCCC"/>
                    <w:right w:val="single" w:sz="6" w:space="0" w:color="CCCCCC"/>
                  </w:divBdr>
                  <w:divsChild>
                    <w:div w:id="93528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084087">
      <w:bodyDiv w:val="1"/>
      <w:marLeft w:val="0"/>
      <w:marRight w:val="0"/>
      <w:marTop w:val="0"/>
      <w:marBottom w:val="0"/>
      <w:divBdr>
        <w:top w:val="none" w:sz="0" w:space="0" w:color="auto"/>
        <w:left w:val="none" w:sz="0" w:space="0" w:color="auto"/>
        <w:bottom w:val="none" w:sz="0" w:space="0" w:color="auto"/>
        <w:right w:val="none" w:sz="0" w:space="0" w:color="auto"/>
      </w:divBdr>
      <w:divsChild>
        <w:div w:id="180357399">
          <w:marLeft w:val="0"/>
          <w:marRight w:val="0"/>
          <w:marTop w:val="0"/>
          <w:marBottom w:val="0"/>
          <w:divBdr>
            <w:top w:val="none" w:sz="0" w:space="0" w:color="auto"/>
            <w:left w:val="none" w:sz="0" w:space="0" w:color="auto"/>
            <w:bottom w:val="none" w:sz="0" w:space="0" w:color="auto"/>
            <w:right w:val="none" w:sz="0" w:space="0" w:color="auto"/>
          </w:divBdr>
          <w:divsChild>
            <w:div w:id="188760966">
              <w:marLeft w:val="0"/>
              <w:marRight w:val="0"/>
              <w:marTop w:val="0"/>
              <w:marBottom w:val="0"/>
              <w:divBdr>
                <w:top w:val="none" w:sz="0" w:space="0" w:color="auto"/>
                <w:left w:val="none" w:sz="0" w:space="0" w:color="auto"/>
                <w:bottom w:val="none" w:sz="0" w:space="0" w:color="auto"/>
                <w:right w:val="none" w:sz="0" w:space="0" w:color="auto"/>
              </w:divBdr>
              <w:divsChild>
                <w:div w:id="1716079902">
                  <w:marLeft w:val="0"/>
                  <w:marRight w:val="0"/>
                  <w:marTop w:val="0"/>
                  <w:marBottom w:val="0"/>
                  <w:divBdr>
                    <w:top w:val="single" w:sz="2" w:space="0" w:color="CCCCCC"/>
                    <w:left w:val="single" w:sz="6" w:space="0" w:color="CCCCCC"/>
                    <w:bottom w:val="single" w:sz="6" w:space="0" w:color="CCCCCC"/>
                    <w:right w:val="single" w:sz="6" w:space="0" w:color="CCCCCC"/>
                  </w:divBdr>
                  <w:divsChild>
                    <w:div w:id="14813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311019">
      <w:bodyDiv w:val="1"/>
      <w:marLeft w:val="0"/>
      <w:marRight w:val="0"/>
      <w:marTop w:val="0"/>
      <w:marBottom w:val="0"/>
      <w:divBdr>
        <w:top w:val="none" w:sz="0" w:space="0" w:color="auto"/>
        <w:left w:val="none" w:sz="0" w:space="0" w:color="auto"/>
        <w:bottom w:val="none" w:sz="0" w:space="0" w:color="auto"/>
        <w:right w:val="none" w:sz="0" w:space="0" w:color="auto"/>
      </w:divBdr>
      <w:divsChild>
        <w:div w:id="910653416">
          <w:marLeft w:val="0"/>
          <w:marRight w:val="0"/>
          <w:marTop w:val="0"/>
          <w:marBottom w:val="0"/>
          <w:divBdr>
            <w:top w:val="none" w:sz="0" w:space="0" w:color="auto"/>
            <w:left w:val="none" w:sz="0" w:space="0" w:color="auto"/>
            <w:bottom w:val="none" w:sz="0" w:space="0" w:color="auto"/>
            <w:right w:val="none" w:sz="0" w:space="0" w:color="auto"/>
          </w:divBdr>
          <w:divsChild>
            <w:div w:id="1460029470">
              <w:marLeft w:val="0"/>
              <w:marRight w:val="0"/>
              <w:marTop w:val="0"/>
              <w:marBottom w:val="0"/>
              <w:divBdr>
                <w:top w:val="none" w:sz="0" w:space="0" w:color="auto"/>
                <w:left w:val="none" w:sz="0" w:space="0" w:color="auto"/>
                <w:bottom w:val="none" w:sz="0" w:space="0" w:color="auto"/>
                <w:right w:val="none" w:sz="0" w:space="0" w:color="auto"/>
              </w:divBdr>
              <w:divsChild>
                <w:div w:id="687103148">
                  <w:marLeft w:val="0"/>
                  <w:marRight w:val="0"/>
                  <w:marTop w:val="0"/>
                  <w:marBottom w:val="0"/>
                  <w:divBdr>
                    <w:top w:val="none" w:sz="0" w:space="0" w:color="auto"/>
                    <w:left w:val="none" w:sz="0" w:space="0" w:color="auto"/>
                    <w:bottom w:val="none" w:sz="0" w:space="0" w:color="auto"/>
                    <w:right w:val="none" w:sz="0" w:space="0" w:color="auto"/>
                  </w:divBdr>
                  <w:divsChild>
                    <w:div w:id="2035155922">
                      <w:marLeft w:val="0"/>
                      <w:marRight w:val="0"/>
                      <w:marTop w:val="0"/>
                      <w:marBottom w:val="0"/>
                      <w:divBdr>
                        <w:top w:val="none" w:sz="0" w:space="0" w:color="auto"/>
                        <w:left w:val="none" w:sz="0" w:space="0" w:color="auto"/>
                        <w:bottom w:val="none" w:sz="0" w:space="0" w:color="auto"/>
                        <w:right w:val="none" w:sz="0" w:space="0" w:color="auto"/>
                      </w:divBdr>
                      <w:divsChild>
                        <w:div w:id="280964829">
                          <w:marLeft w:val="0"/>
                          <w:marRight w:val="0"/>
                          <w:marTop w:val="0"/>
                          <w:marBottom w:val="0"/>
                          <w:divBdr>
                            <w:top w:val="none" w:sz="0" w:space="0" w:color="auto"/>
                            <w:left w:val="none" w:sz="0" w:space="0" w:color="auto"/>
                            <w:bottom w:val="none" w:sz="0" w:space="0" w:color="auto"/>
                            <w:right w:val="none" w:sz="0" w:space="0" w:color="auto"/>
                          </w:divBdr>
                          <w:divsChild>
                            <w:div w:id="1072389894">
                              <w:marLeft w:val="0"/>
                              <w:marRight w:val="0"/>
                              <w:marTop w:val="0"/>
                              <w:marBottom w:val="0"/>
                              <w:divBdr>
                                <w:top w:val="none" w:sz="0" w:space="0" w:color="auto"/>
                                <w:left w:val="none" w:sz="0" w:space="0" w:color="auto"/>
                                <w:bottom w:val="none" w:sz="0" w:space="0" w:color="auto"/>
                                <w:right w:val="none" w:sz="0" w:space="0" w:color="auto"/>
                              </w:divBdr>
                              <w:divsChild>
                                <w:div w:id="35930472">
                                  <w:marLeft w:val="0"/>
                                  <w:marRight w:val="0"/>
                                  <w:marTop w:val="0"/>
                                  <w:marBottom w:val="0"/>
                                  <w:divBdr>
                                    <w:top w:val="none" w:sz="0" w:space="0" w:color="auto"/>
                                    <w:left w:val="none" w:sz="0" w:space="0" w:color="auto"/>
                                    <w:bottom w:val="none" w:sz="0" w:space="0" w:color="auto"/>
                                    <w:right w:val="none" w:sz="0" w:space="0" w:color="auto"/>
                                  </w:divBdr>
                                  <w:divsChild>
                                    <w:div w:id="1937400248">
                                      <w:marLeft w:val="60"/>
                                      <w:marRight w:val="0"/>
                                      <w:marTop w:val="0"/>
                                      <w:marBottom w:val="0"/>
                                      <w:divBdr>
                                        <w:top w:val="none" w:sz="0" w:space="0" w:color="auto"/>
                                        <w:left w:val="none" w:sz="0" w:space="0" w:color="auto"/>
                                        <w:bottom w:val="none" w:sz="0" w:space="0" w:color="auto"/>
                                        <w:right w:val="none" w:sz="0" w:space="0" w:color="auto"/>
                                      </w:divBdr>
                                      <w:divsChild>
                                        <w:div w:id="1572348466">
                                          <w:marLeft w:val="0"/>
                                          <w:marRight w:val="0"/>
                                          <w:marTop w:val="0"/>
                                          <w:marBottom w:val="0"/>
                                          <w:divBdr>
                                            <w:top w:val="none" w:sz="0" w:space="0" w:color="auto"/>
                                            <w:left w:val="none" w:sz="0" w:space="0" w:color="auto"/>
                                            <w:bottom w:val="none" w:sz="0" w:space="0" w:color="auto"/>
                                            <w:right w:val="none" w:sz="0" w:space="0" w:color="auto"/>
                                          </w:divBdr>
                                          <w:divsChild>
                                            <w:div w:id="1086224795">
                                              <w:marLeft w:val="0"/>
                                              <w:marRight w:val="0"/>
                                              <w:marTop w:val="0"/>
                                              <w:marBottom w:val="120"/>
                                              <w:divBdr>
                                                <w:top w:val="single" w:sz="6" w:space="0" w:color="F5F5F5"/>
                                                <w:left w:val="single" w:sz="6" w:space="0" w:color="F5F5F5"/>
                                                <w:bottom w:val="single" w:sz="6" w:space="0" w:color="F5F5F5"/>
                                                <w:right w:val="single" w:sz="6" w:space="0" w:color="F5F5F5"/>
                                              </w:divBdr>
                                              <w:divsChild>
                                                <w:div w:id="490218867">
                                                  <w:marLeft w:val="0"/>
                                                  <w:marRight w:val="0"/>
                                                  <w:marTop w:val="0"/>
                                                  <w:marBottom w:val="0"/>
                                                  <w:divBdr>
                                                    <w:top w:val="none" w:sz="0" w:space="0" w:color="auto"/>
                                                    <w:left w:val="none" w:sz="0" w:space="0" w:color="auto"/>
                                                    <w:bottom w:val="none" w:sz="0" w:space="0" w:color="auto"/>
                                                    <w:right w:val="none" w:sz="0" w:space="0" w:color="auto"/>
                                                  </w:divBdr>
                                                  <w:divsChild>
                                                    <w:div w:id="129436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1947145">
      <w:bodyDiv w:val="1"/>
      <w:marLeft w:val="0"/>
      <w:marRight w:val="0"/>
      <w:marTop w:val="0"/>
      <w:marBottom w:val="0"/>
      <w:divBdr>
        <w:top w:val="none" w:sz="0" w:space="0" w:color="auto"/>
        <w:left w:val="none" w:sz="0" w:space="0" w:color="auto"/>
        <w:bottom w:val="none" w:sz="0" w:space="0" w:color="auto"/>
        <w:right w:val="none" w:sz="0" w:space="0" w:color="auto"/>
      </w:divBdr>
      <w:divsChild>
        <w:div w:id="481698860">
          <w:marLeft w:val="0"/>
          <w:marRight w:val="0"/>
          <w:marTop w:val="0"/>
          <w:marBottom w:val="0"/>
          <w:divBdr>
            <w:top w:val="none" w:sz="0" w:space="0" w:color="auto"/>
            <w:left w:val="none" w:sz="0" w:space="0" w:color="auto"/>
            <w:bottom w:val="none" w:sz="0" w:space="0" w:color="auto"/>
            <w:right w:val="none" w:sz="0" w:space="0" w:color="auto"/>
          </w:divBdr>
          <w:divsChild>
            <w:div w:id="1047604111">
              <w:marLeft w:val="0"/>
              <w:marRight w:val="0"/>
              <w:marTop w:val="0"/>
              <w:marBottom w:val="0"/>
              <w:divBdr>
                <w:top w:val="none" w:sz="0" w:space="0" w:color="auto"/>
                <w:left w:val="none" w:sz="0" w:space="0" w:color="auto"/>
                <w:bottom w:val="none" w:sz="0" w:space="0" w:color="auto"/>
                <w:right w:val="none" w:sz="0" w:space="0" w:color="auto"/>
              </w:divBdr>
              <w:divsChild>
                <w:div w:id="389231341">
                  <w:marLeft w:val="0"/>
                  <w:marRight w:val="0"/>
                  <w:marTop w:val="0"/>
                  <w:marBottom w:val="0"/>
                  <w:divBdr>
                    <w:top w:val="single" w:sz="2" w:space="0" w:color="CCCCCC"/>
                    <w:left w:val="single" w:sz="6" w:space="0" w:color="CCCCCC"/>
                    <w:bottom w:val="single" w:sz="6" w:space="0" w:color="CCCCCC"/>
                    <w:right w:val="single" w:sz="6" w:space="0" w:color="CCCCCC"/>
                  </w:divBdr>
                  <w:divsChild>
                    <w:div w:id="1219124636">
                      <w:marLeft w:val="0"/>
                      <w:marRight w:val="0"/>
                      <w:marTop w:val="0"/>
                      <w:marBottom w:val="0"/>
                      <w:divBdr>
                        <w:top w:val="none" w:sz="0" w:space="0" w:color="auto"/>
                        <w:left w:val="none" w:sz="0" w:space="0" w:color="auto"/>
                        <w:bottom w:val="none" w:sz="0" w:space="0" w:color="auto"/>
                        <w:right w:val="none" w:sz="0" w:space="0" w:color="auto"/>
                      </w:divBdr>
                    </w:div>
                    <w:div w:id="12582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356767">
      <w:bodyDiv w:val="1"/>
      <w:marLeft w:val="0"/>
      <w:marRight w:val="0"/>
      <w:marTop w:val="0"/>
      <w:marBottom w:val="0"/>
      <w:divBdr>
        <w:top w:val="none" w:sz="0" w:space="0" w:color="auto"/>
        <w:left w:val="none" w:sz="0" w:space="0" w:color="auto"/>
        <w:bottom w:val="none" w:sz="0" w:space="0" w:color="auto"/>
        <w:right w:val="none" w:sz="0" w:space="0" w:color="auto"/>
      </w:divBdr>
      <w:divsChild>
        <w:div w:id="900940523">
          <w:marLeft w:val="0"/>
          <w:marRight w:val="0"/>
          <w:marTop w:val="0"/>
          <w:marBottom w:val="0"/>
          <w:divBdr>
            <w:top w:val="none" w:sz="0" w:space="0" w:color="auto"/>
            <w:left w:val="none" w:sz="0" w:space="0" w:color="auto"/>
            <w:bottom w:val="none" w:sz="0" w:space="0" w:color="auto"/>
            <w:right w:val="none" w:sz="0" w:space="0" w:color="auto"/>
          </w:divBdr>
          <w:divsChild>
            <w:div w:id="401177403">
              <w:marLeft w:val="0"/>
              <w:marRight w:val="0"/>
              <w:marTop w:val="0"/>
              <w:marBottom w:val="0"/>
              <w:divBdr>
                <w:top w:val="none" w:sz="0" w:space="0" w:color="auto"/>
                <w:left w:val="none" w:sz="0" w:space="0" w:color="auto"/>
                <w:bottom w:val="none" w:sz="0" w:space="0" w:color="auto"/>
                <w:right w:val="none" w:sz="0" w:space="0" w:color="auto"/>
              </w:divBdr>
              <w:divsChild>
                <w:div w:id="760875343">
                  <w:marLeft w:val="0"/>
                  <w:marRight w:val="0"/>
                  <w:marTop w:val="0"/>
                  <w:marBottom w:val="0"/>
                  <w:divBdr>
                    <w:top w:val="single" w:sz="2" w:space="0" w:color="CCCCCC"/>
                    <w:left w:val="single" w:sz="6" w:space="0" w:color="CCCCCC"/>
                    <w:bottom w:val="single" w:sz="6" w:space="0" w:color="CCCCCC"/>
                    <w:right w:val="single" w:sz="6" w:space="0" w:color="CCCCCC"/>
                  </w:divBdr>
                  <w:divsChild>
                    <w:div w:id="197509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832115">
      <w:bodyDiv w:val="1"/>
      <w:marLeft w:val="0"/>
      <w:marRight w:val="0"/>
      <w:marTop w:val="0"/>
      <w:marBottom w:val="0"/>
      <w:divBdr>
        <w:top w:val="none" w:sz="0" w:space="0" w:color="auto"/>
        <w:left w:val="none" w:sz="0" w:space="0" w:color="auto"/>
        <w:bottom w:val="none" w:sz="0" w:space="0" w:color="auto"/>
        <w:right w:val="none" w:sz="0" w:space="0" w:color="auto"/>
      </w:divBdr>
      <w:divsChild>
        <w:div w:id="770206162">
          <w:marLeft w:val="0"/>
          <w:marRight w:val="0"/>
          <w:marTop w:val="0"/>
          <w:marBottom w:val="0"/>
          <w:divBdr>
            <w:top w:val="none" w:sz="0" w:space="0" w:color="auto"/>
            <w:left w:val="none" w:sz="0" w:space="0" w:color="auto"/>
            <w:bottom w:val="none" w:sz="0" w:space="0" w:color="auto"/>
            <w:right w:val="none" w:sz="0" w:space="0" w:color="auto"/>
          </w:divBdr>
          <w:divsChild>
            <w:div w:id="1527014331">
              <w:marLeft w:val="0"/>
              <w:marRight w:val="0"/>
              <w:marTop w:val="0"/>
              <w:marBottom w:val="0"/>
              <w:divBdr>
                <w:top w:val="none" w:sz="0" w:space="0" w:color="auto"/>
                <w:left w:val="none" w:sz="0" w:space="0" w:color="auto"/>
                <w:bottom w:val="none" w:sz="0" w:space="0" w:color="auto"/>
                <w:right w:val="none" w:sz="0" w:space="0" w:color="auto"/>
              </w:divBdr>
              <w:divsChild>
                <w:div w:id="1582063518">
                  <w:marLeft w:val="0"/>
                  <w:marRight w:val="0"/>
                  <w:marTop w:val="0"/>
                  <w:marBottom w:val="0"/>
                  <w:divBdr>
                    <w:top w:val="single" w:sz="2" w:space="0" w:color="CCCCCC"/>
                    <w:left w:val="single" w:sz="6" w:space="0" w:color="CCCCCC"/>
                    <w:bottom w:val="single" w:sz="6" w:space="0" w:color="CCCCCC"/>
                    <w:right w:val="single" w:sz="6" w:space="0" w:color="CCCCCC"/>
                  </w:divBdr>
                  <w:divsChild>
                    <w:div w:id="752900435">
                      <w:marLeft w:val="0"/>
                      <w:marRight w:val="0"/>
                      <w:marTop w:val="0"/>
                      <w:marBottom w:val="0"/>
                      <w:divBdr>
                        <w:top w:val="none" w:sz="0" w:space="0" w:color="auto"/>
                        <w:left w:val="none" w:sz="0" w:space="0" w:color="auto"/>
                        <w:bottom w:val="none" w:sz="0" w:space="0" w:color="auto"/>
                        <w:right w:val="none" w:sz="0" w:space="0" w:color="auto"/>
                      </w:divBdr>
                    </w:div>
                    <w:div w:id="15914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964626">
      <w:bodyDiv w:val="1"/>
      <w:marLeft w:val="0"/>
      <w:marRight w:val="0"/>
      <w:marTop w:val="0"/>
      <w:marBottom w:val="0"/>
      <w:divBdr>
        <w:top w:val="none" w:sz="0" w:space="0" w:color="auto"/>
        <w:left w:val="none" w:sz="0" w:space="0" w:color="auto"/>
        <w:bottom w:val="none" w:sz="0" w:space="0" w:color="auto"/>
        <w:right w:val="none" w:sz="0" w:space="0" w:color="auto"/>
      </w:divBdr>
      <w:divsChild>
        <w:div w:id="1199929678">
          <w:marLeft w:val="0"/>
          <w:marRight w:val="0"/>
          <w:marTop w:val="0"/>
          <w:marBottom w:val="0"/>
          <w:divBdr>
            <w:top w:val="none" w:sz="0" w:space="0" w:color="auto"/>
            <w:left w:val="none" w:sz="0" w:space="0" w:color="auto"/>
            <w:bottom w:val="none" w:sz="0" w:space="0" w:color="auto"/>
            <w:right w:val="none" w:sz="0" w:space="0" w:color="auto"/>
          </w:divBdr>
          <w:divsChild>
            <w:div w:id="1325082188">
              <w:marLeft w:val="0"/>
              <w:marRight w:val="0"/>
              <w:marTop w:val="0"/>
              <w:marBottom w:val="0"/>
              <w:divBdr>
                <w:top w:val="none" w:sz="0" w:space="0" w:color="auto"/>
                <w:left w:val="none" w:sz="0" w:space="0" w:color="auto"/>
                <w:bottom w:val="none" w:sz="0" w:space="0" w:color="auto"/>
                <w:right w:val="none" w:sz="0" w:space="0" w:color="auto"/>
              </w:divBdr>
              <w:divsChild>
                <w:div w:id="180441476">
                  <w:marLeft w:val="0"/>
                  <w:marRight w:val="0"/>
                  <w:marTop w:val="0"/>
                  <w:marBottom w:val="0"/>
                  <w:divBdr>
                    <w:top w:val="single" w:sz="2" w:space="0" w:color="CCCCCC"/>
                    <w:left w:val="single" w:sz="6" w:space="0" w:color="CCCCCC"/>
                    <w:bottom w:val="single" w:sz="6" w:space="0" w:color="CCCCCC"/>
                    <w:right w:val="single" w:sz="6" w:space="0" w:color="CCCCCC"/>
                  </w:divBdr>
                  <w:divsChild>
                    <w:div w:id="93082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84141">
      <w:bodyDiv w:val="1"/>
      <w:marLeft w:val="0"/>
      <w:marRight w:val="0"/>
      <w:marTop w:val="0"/>
      <w:marBottom w:val="0"/>
      <w:divBdr>
        <w:top w:val="none" w:sz="0" w:space="0" w:color="auto"/>
        <w:left w:val="none" w:sz="0" w:space="0" w:color="auto"/>
        <w:bottom w:val="none" w:sz="0" w:space="0" w:color="auto"/>
        <w:right w:val="none" w:sz="0" w:space="0" w:color="auto"/>
      </w:divBdr>
      <w:divsChild>
        <w:div w:id="409237381">
          <w:marLeft w:val="0"/>
          <w:marRight w:val="0"/>
          <w:marTop w:val="0"/>
          <w:marBottom w:val="0"/>
          <w:divBdr>
            <w:top w:val="none" w:sz="0" w:space="0" w:color="auto"/>
            <w:left w:val="none" w:sz="0" w:space="0" w:color="auto"/>
            <w:bottom w:val="none" w:sz="0" w:space="0" w:color="auto"/>
            <w:right w:val="none" w:sz="0" w:space="0" w:color="auto"/>
          </w:divBdr>
          <w:divsChild>
            <w:div w:id="954748217">
              <w:marLeft w:val="0"/>
              <w:marRight w:val="0"/>
              <w:marTop w:val="0"/>
              <w:marBottom w:val="0"/>
              <w:divBdr>
                <w:top w:val="none" w:sz="0" w:space="0" w:color="auto"/>
                <w:left w:val="none" w:sz="0" w:space="0" w:color="auto"/>
                <w:bottom w:val="none" w:sz="0" w:space="0" w:color="auto"/>
                <w:right w:val="none" w:sz="0" w:space="0" w:color="auto"/>
              </w:divBdr>
              <w:divsChild>
                <w:div w:id="51078873">
                  <w:marLeft w:val="0"/>
                  <w:marRight w:val="0"/>
                  <w:marTop w:val="0"/>
                  <w:marBottom w:val="0"/>
                  <w:divBdr>
                    <w:top w:val="single" w:sz="2" w:space="0" w:color="CCCCCC"/>
                    <w:left w:val="single" w:sz="6" w:space="0" w:color="CCCCCC"/>
                    <w:bottom w:val="single" w:sz="6" w:space="0" w:color="CCCCCC"/>
                    <w:right w:val="single" w:sz="6" w:space="0" w:color="CCCCCC"/>
                  </w:divBdr>
                  <w:divsChild>
                    <w:div w:id="155577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33676">
      <w:bodyDiv w:val="1"/>
      <w:marLeft w:val="0"/>
      <w:marRight w:val="0"/>
      <w:marTop w:val="0"/>
      <w:marBottom w:val="0"/>
      <w:divBdr>
        <w:top w:val="none" w:sz="0" w:space="0" w:color="auto"/>
        <w:left w:val="none" w:sz="0" w:space="0" w:color="auto"/>
        <w:bottom w:val="none" w:sz="0" w:space="0" w:color="auto"/>
        <w:right w:val="none" w:sz="0" w:space="0" w:color="auto"/>
      </w:divBdr>
      <w:divsChild>
        <w:div w:id="837812931">
          <w:marLeft w:val="0"/>
          <w:marRight w:val="0"/>
          <w:marTop w:val="0"/>
          <w:marBottom w:val="0"/>
          <w:divBdr>
            <w:top w:val="none" w:sz="0" w:space="0" w:color="auto"/>
            <w:left w:val="none" w:sz="0" w:space="0" w:color="auto"/>
            <w:bottom w:val="none" w:sz="0" w:space="0" w:color="auto"/>
            <w:right w:val="none" w:sz="0" w:space="0" w:color="auto"/>
          </w:divBdr>
          <w:divsChild>
            <w:div w:id="1447581496">
              <w:marLeft w:val="0"/>
              <w:marRight w:val="0"/>
              <w:marTop w:val="0"/>
              <w:marBottom w:val="0"/>
              <w:divBdr>
                <w:top w:val="none" w:sz="0" w:space="0" w:color="auto"/>
                <w:left w:val="none" w:sz="0" w:space="0" w:color="auto"/>
                <w:bottom w:val="none" w:sz="0" w:space="0" w:color="auto"/>
                <w:right w:val="none" w:sz="0" w:space="0" w:color="auto"/>
              </w:divBdr>
              <w:divsChild>
                <w:div w:id="845291204">
                  <w:marLeft w:val="0"/>
                  <w:marRight w:val="0"/>
                  <w:marTop w:val="0"/>
                  <w:marBottom w:val="0"/>
                  <w:divBdr>
                    <w:top w:val="single" w:sz="2" w:space="0" w:color="CCCCCC"/>
                    <w:left w:val="single" w:sz="6" w:space="0" w:color="CCCCCC"/>
                    <w:bottom w:val="single" w:sz="6" w:space="0" w:color="CCCCCC"/>
                    <w:right w:val="single" w:sz="6" w:space="0" w:color="CCCCCC"/>
                  </w:divBdr>
                  <w:divsChild>
                    <w:div w:id="121801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248696">
      <w:bodyDiv w:val="1"/>
      <w:marLeft w:val="0"/>
      <w:marRight w:val="0"/>
      <w:marTop w:val="0"/>
      <w:marBottom w:val="0"/>
      <w:divBdr>
        <w:top w:val="none" w:sz="0" w:space="0" w:color="auto"/>
        <w:left w:val="none" w:sz="0" w:space="0" w:color="auto"/>
        <w:bottom w:val="none" w:sz="0" w:space="0" w:color="auto"/>
        <w:right w:val="none" w:sz="0" w:space="0" w:color="auto"/>
      </w:divBdr>
      <w:divsChild>
        <w:div w:id="842278290">
          <w:marLeft w:val="0"/>
          <w:marRight w:val="0"/>
          <w:marTop w:val="0"/>
          <w:marBottom w:val="0"/>
          <w:divBdr>
            <w:top w:val="none" w:sz="0" w:space="0" w:color="auto"/>
            <w:left w:val="none" w:sz="0" w:space="0" w:color="auto"/>
            <w:bottom w:val="none" w:sz="0" w:space="0" w:color="auto"/>
            <w:right w:val="none" w:sz="0" w:space="0" w:color="auto"/>
          </w:divBdr>
          <w:divsChild>
            <w:div w:id="1489400668">
              <w:marLeft w:val="0"/>
              <w:marRight w:val="0"/>
              <w:marTop w:val="0"/>
              <w:marBottom w:val="0"/>
              <w:divBdr>
                <w:top w:val="none" w:sz="0" w:space="0" w:color="auto"/>
                <w:left w:val="none" w:sz="0" w:space="0" w:color="auto"/>
                <w:bottom w:val="none" w:sz="0" w:space="0" w:color="auto"/>
                <w:right w:val="none" w:sz="0" w:space="0" w:color="auto"/>
              </w:divBdr>
              <w:divsChild>
                <w:div w:id="94324626">
                  <w:marLeft w:val="0"/>
                  <w:marRight w:val="0"/>
                  <w:marTop w:val="0"/>
                  <w:marBottom w:val="0"/>
                  <w:divBdr>
                    <w:top w:val="single" w:sz="2" w:space="0" w:color="CCCCCC"/>
                    <w:left w:val="single" w:sz="6" w:space="0" w:color="CCCCCC"/>
                    <w:bottom w:val="single" w:sz="6" w:space="0" w:color="CCCCCC"/>
                    <w:right w:val="single" w:sz="6" w:space="0" w:color="CCCCCC"/>
                  </w:divBdr>
                  <w:divsChild>
                    <w:div w:id="115175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264680">
      <w:bodyDiv w:val="1"/>
      <w:marLeft w:val="0"/>
      <w:marRight w:val="0"/>
      <w:marTop w:val="0"/>
      <w:marBottom w:val="0"/>
      <w:divBdr>
        <w:top w:val="none" w:sz="0" w:space="0" w:color="auto"/>
        <w:left w:val="none" w:sz="0" w:space="0" w:color="auto"/>
        <w:bottom w:val="none" w:sz="0" w:space="0" w:color="auto"/>
        <w:right w:val="none" w:sz="0" w:space="0" w:color="auto"/>
      </w:divBdr>
      <w:divsChild>
        <w:div w:id="1439762976">
          <w:marLeft w:val="0"/>
          <w:marRight w:val="0"/>
          <w:marTop w:val="0"/>
          <w:marBottom w:val="0"/>
          <w:divBdr>
            <w:top w:val="none" w:sz="0" w:space="0" w:color="auto"/>
            <w:left w:val="none" w:sz="0" w:space="0" w:color="auto"/>
            <w:bottom w:val="none" w:sz="0" w:space="0" w:color="auto"/>
            <w:right w:val="none" w:sz="0" w:space="0" w:color="auto"/>
          </w:divBdr>
          <w:divsChild>
            <w:div w:id="1262035142">
              <w:marLeft w:val="0"/>
              <w:marRight w:val="0"/>
              <w:marTop w:val="0"/>
              <w:marBottom w:val="0"/>
              <w:divBdr>
                <w:top w:val="none" w:sz="0" w:space="0" w:color="auto"/>
                <w:left w:val="none" w:sz="0" w:space="0" w:color="auto"/>
                <w:bottom w:val="none" w:sz="0" w:space="0" w:color="auto"/>
                <w:right w:val="none" w:sz="0" w:space="0" w:color="auto"/>
              </w:divBdr>
              <w:divsChild>
                <w:div w:id="644090966">
                  <w:marLeft w:val="0"/>
                  <w:marRight w:val="0"/>
                  <w:marTop w:val="0"/>
                  <w:marBottom w:val="0"/>
                  <w:divBdr>
                    <w:top w:val="single" w:sz="2" w:space="0" w:color="CCCCCC"/>
                    <w:left w:val="single" w:sz="6" w:space="0" w:color="CCCCCC"/>
                    <w:bottom w:val="single" w:sz="6" w:space="0" w:color="CCCCCC"/>
                    <w:right w:val="single" w:sz="6" w:space="0" w:color="CCCCCC"/>
                  </w:divBdr>
                  <w:divsChild>
                    <w:div w:id="96134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689905">
      <w:bodyDiv w:val="1"/>
      <w:marLeft w:val="0"/>
      <w:marRight w:val="0"/>
      <w:marTop w:val="0"/>
      <w:marBottom w:val="0"/>
      <w:divBdr>
        <w:top w:val="none" w:sz="0" w:space="0" w:color="auto"/>
        <w:left w:val="none" w:sz="0" w:space="0" w:color="auto"/>
        <w:bottom w:val="none" w:sz="0" w:space="0" w:color="auto"/>
        <w:right w:val="none" w:sz="0" w:space="0" w:color="auto"/>
      </w:divBdr>
      <w:divsChild>
        <w:div w:id="2014842951">
          <w:marLeft w:val="0"/>
          <w:marRight w:val="0"/>
          <w:marTop w:val="0"/>
          <w:marBottom w:val="0"/>
          <w:divBdr>
            <w:top w:val="none" w:sz="0" w:space="0" w:color="auto"/>
            <w:left w:val="none" w:sz="0" w:space="0" w:color="auto"/>
            <w:bottom w:val="none" w:sz="0" w:space="0" w:color="auto"/>
            <w:right w:val="none" w:sz="0" w:space="0" w:color="auto"/>
          </w:divBdr>
          <w:divsChild>
            <w:div w:id="1591307341">
              <w:marLeft w:val="0"/>
              <w:marRight w:val="0"/>
              <w:marTop w:val="0"/>
              <w:marBottom w:val="0"/>
              <w:divBdr>
                <w:top w:val="none" w:sz="0" w:space="0" w:color="auto"/>
                <w:left w:val="none" w:sz="0" w:space="0" w:color="auto"/>
                <w:bottom w:val="none" w:sz="0" w:space="0" w:color="auto"/>
                <w:right w:val="none" w:sz="0" w:space="0" w:color="auto"/>
              </w:divBdr>
              <w:divsChild>
                <w:div w:id="1702511319">
                  <w:marLeft w:val="0"/>
                  <w:marRight w:val="0"/>
                  <w:marTop w:val="0"/>
                  <w:marBottom w:val="0"/>
                  <w:divBdr>
                    <w:top w:val="single" w:sz="2" w:space="0" w:color="CCCCCC"/>
                    <w:left w:val="single" w:sz="6" w:space="0" w:color="CCCCCC"/>
                    <w:bottom w:val="single" w:sz="6" w:space="0" w:color="CCCCCC"/>
                    <w:right w:val="single" w:sz="6" w:space="0" w:color="CCCCCC"/>
                  </w:divBdr>
                  <w:divsChild>
                    <w:div w:id="48085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654137">
      <w:bodyDiv w:val="1"/>
      <w:marLeft w:val="0"/>
      <w:marRight w:val="0"/>
      <w:marTop w:val="0"/>
      <w:marBottom w:val="0"/>
      <w:divBdr>
        <w:top w:val="none" w:sz="0" w:space="0" w:color="auto"/>
        <w:left w:val="none" w:sz="0" w:space="0" w:color="auto"/>
        <w:bottom w:val="none" w:sz="0" w:space="0" w:color="auto"/>
        <w:right w:val="none" w:sz="0" w:space="0" w:color="auto"/>
      </w:divBdr>
      <w:divsChild>
        <w:div w:id="1475022325">
          <w:marLeft w:val="0"/>
          <w:marRight w:val="0"/>
          <w:marTop w:val="0"/>
          <w:marBottom w:val="0"/>
          <w:divBdr>
            <w:top w:val="none" w:sz="0" w:space="0" w:color="auto"/>
            <w:left w:val="none" w:sz="0" w:space="0" w:color="auto"/>
            <w:bottom w:val="none" w:sz="0" w:space="0" w:color="auto"/>
            <w:right w:val="none" w:sz="0" w:space="0" w:color="auto"/>
          </w:divBdr>
          <w:divsChild>
            <w:div w:id="485784507">
              <w:marLeft w:val="0"/>
              <w:marRight w:val="0"/>
              <w:marTop w:val="0"/>
              <w:marBottom w:val="0"/>
              <w:divBdr>
                <w:top w:val="none" w:sz="0" w:space="0" w:color="auto"/>
                <w:left w:val="none" w:sz="0" w:space="0" w:color="auto"/>
                <w:bottom w:val="none" w:sz="0" w:space="0" w:color="auto"/>
                <w:right w:val="none" w:sz="0" w:space="0" w:color="auto"/>
              </w:divBdr>
              <w:divsChild>
                <w:div w:id="2100440755">
                  <w:marLeft w:val="0"/>
                  <w:marRight w:val="0"/>
                  <w:marTop w:val="0"/>
                  <w:marBottom w:val="0"/>
                  <w:divBdr>
                    <w:top w:val="single" w:sz="2" w:space="0" w:color="CCCCCC"/>
                    <w:left w:val="single" w:sz="6" w:space="0" w:color="CCCCCC"/>
                    <w:bottom w:val="single" w:sz="6" w:space="0" w:color="CCCCCC"/>
                    <w:right w:val="single" w:sz="6" w:space="0" w:color="CCCCCC"/>
                  </w:divBdr>
                  <w:divsChild>
                    <w:div w:id="498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749">
      <w:bodyDiv w:val="1"/>
      <w:marLeft w:val="0"/>
      <w:marRight w:val="0"/>
      <w:marTop w:val="0"/>
      <w:marBottom w:val="0"/>
      <w:divBdr>
        <w:top w:val="none" w:sz="0" w:space="0" w:color="auto"/>
        <w:left w:val="none" w:sz="0" w:space="0" w:color="auto"/>
        <w:bottom w:val="none" w:sz="0" w:space="0" w:color="auto"/>
        <w:right w:val="none" w:sz="0" w:space="0" w:color="auto"/>
      </w:divBdr>
      <w:divsChild>
        <w:div w:id="1208838925">
          <w:marLeft w:val="0"/>
          <w:marRight w:val="0"/>
          <w:marTop w:val="0"/>
          <w:marBottom w:val="0"/>
          <w:divBdr>
            <w:top w:val="none" w:sz="0" w:space="0" w:color="auto"/>
            <w:left w:val="none" w:sz="0" w:space="0" w:color="auto"/>
            <w:bottom w:val="none" w:sz="0" w:space="0" w:color="auto"/>
            <w:right w:val="none" w:sz="0" w:space="0" w:color="auto"/>
          </w:divBdr>
          <w:divsChild>
            <w:div w:id="512688193">
              <w:marLeft w:val="0"/>
              <w:marRight w:val="0"/>
              <w:marTop w:val="0"/>
              <w:marBottom w:val="0"/>
              <w:divBdr>
                <w:top w:val="none" w:sz="0" w:space="0" w:color="auto"/>
                <w:left w:val="none" w:sz="0" w:space="0" w:color="auto"/>
                <w:bottom w:val="none" w:sz="0" w:space="0" w:color="auto"/>
                <w:right w:val="none" w:sz="0" w:space="0" w:color="auto"/>
              </w:divBdr>
              <w:divsChild>
                <w:div w:id="1106003356">
                  <w:marLeft w:val="0"/>
                  <w:marRight w:val="0"/>
                  <w:marTop w:val="0"/>
                  <w:marBottom w:val="0"/>
                  <w:divBdr>
                    <w:top w:val="single" w:sz="2" w:space="0" w:color="CCCCCC"/>
                    <w:left w:val="single" w:sz="6" w:space="0" w:color="CCCCCC"/>
                    <w:bottom w:val="single" w:sz="6" w:space="0" w:color="CCCCCC"/>
                    <w:right w:val="single" w:sz="6" w:space="0" w:color="CCCCCC"/>
                  </w:divBdr>
                  <w:divsChild>
                    <w:div w:id="128997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432209">
      <w:bodyDiv w:val="1"/>
      <w:marLeft w:val="0"/>
      <w:marRight w:val="0"/>
      <w:marTop w:val="0"/>
      <w:marBottom w:val="0"/>
      <w:divBdr>
        <w:top w:val="none" w:sz="0" w:space="0" w:color="auto"/>
        <w:left w:val="none" w:sz="0" w:space="0" w:color="auto"/>
        <w:bottom w:val="none" w:sz="0" w:space="0" w:color="auto"/>
        <w:right w:val="none" w:sz="0" w:space="0" w:color="auto"/>
      </w:divBdr>
      <w:divsChild>
        <w:div w:id="881593501">
          <w:marLeft w:val="0"/>
          <w:marRight w:val="0"/>
          <w:marTop w:val="0"/>
          <w:marBottom w:val="0"/>
          <w:divBdr>
            <w:top w:val="none" w:sz="0" w:space="0" w:color="auto"/>
            <w:left w:val="none" w:sz="0" w:space="0" w:color="auto"/>
            <w:bottom w:val="none" w:sz="0" w:space="0" w:color="auto"/>
            <w:right w:val="none" w:sz="0" w:space="0" w:color="auto"/>
          </w:divBdr>
          <w:divsChild>
            <w:div w:id="2005040008">
              <w:marLeft w:val="0"/>
              <w:marRight w:val="0"/>
              <w:marTop w:val="0"/>
              <w:marBottom w:val="0"/>
              <w:divBdr>
                <w:top w:val="none" w:sz="0" w:space="0" w:color="auto"/>
                <w:left w:val="none" w:sz="0" w:space="0" w:color="auto"/>
                <w:bottom w:val="none" w:sz="0" w:space="0" w:color="auto"/>
                <w:right w:val="none" w:sz="0" w:space="0" w:color="auto"/>
              </w:divBdr>
              <w:divsChild>
                <w:div w:id="130490507">
                  <w:marLeft w:val="0"/>
                  <w:marRight w:val="0"/>
                  <w:marTop w:val="0"/>
                  <w:marBottom w:val="0"/>
                  <w:divBdr>
                    <w:top w:val="single" w:sz="2" w:space="0" w:color="CCCCCC"/>
                    <w:left w:val="single" w:sz="6" w:space="0" w:color="CCCCCC"/>
                    <w:bottom w:val="single" w:sz="6" w:space="0" w:color="CCCCCC"/>
                    <w:right w:val="single" w:sz="6" w:space="0" w:color="CCCCCC"/>
                  </w:divBdr>
                  <w:divsChild>
                    <w:div w:id="96280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737580">
      <w:bodyDiv w:val="1"/>
      <w:marLeft w:val="0"/>
      <w:marRight w:val="0"/>
      <w:marTop w:val="0"/>
      <w:marBottom w:val="0"/>
      <w:divBdr>
        <w:top w:val="none" w:sz="0" w:space="0" w:color="auto"/>
        <w:left w:val="none" w:sz="0" w:space="0" w:color="auto"/>
        <w:bottom w:val="none" w:sz="0" w:space="0" w:color="auto"/>
        <w:right w:val="none" w:sz="0" w:space="0" w:color="auto"/>
      </w:divBdr>
      <w:divsChild>
        <w:div w:id="884104725">
          <w:marLeft w:val="0"/>
          <w:marRight w:val="0"/>
          <w:marTop w:val="0"/>
          <w:marBottom w:val="0"/>
          <w:divBdr>
            <w:top w:val="none" w:sz="0" w:space="0" w:color="auto"/>
            <w:left w:val="none" w:sz="0" w:space="0" w:color="auto"/>
            <w:bottom w:val="none" w:sz="0" w:space="0" w:color="auto"/>
            <w:right w:val="none" w:sz="0" w:space="0" w:color="auto"/>
          </w:divBdr>
          <w:divsChild>
            <w:div w:id="1346058936">
              <w:marLeft w:val="0"/>
              <w:marRight w:val="0"/>
              <w:marTop w:val="0"/>
              <w:marBottom w:val="0"/>
              <w:divBdr>
                <w:top w:val="none" w:sz="0" w:space="0" w:color="auto"/>
                <w:left w:val="none" w:sz="0" w:space="0" w:color="auto"/>
                <w:bottom w:val="none" w:sz="0" w:space="0" w:color="auto"/>
                <w:right w:val="none" w:sz="0" w:space="0" w:color="auto"/>
              </w:divBdr>
              <w:divsChild>
                <w:div w:id="285819841">
                  <w:marLeft w:val="0"/>
                  <w:marRight w:val="0"/>
                  <w:marTop w:val="0"/>
                  <w:marBottom w:val="0"/>
                  <w:divBdr>
                    <w:top w:val="single" w:sz="2" w:space="0" w:color="CCCCCC"/>
                    <w:left w:val="single" w:sz="6" w:space="0" w:color="CCCCCC"/>
                    <w:bottom w:val="single" w:sz="6" w:space="0" w:color="CCCCCC"/>
                    <w:right w:val="single" w:sz="6" w:space="0" w:color="CCCCCC"/>
                  </w:divBdr>
                  <w:divsChild>
                    <w:div w:id="83087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93409">
      <w:bodyDiv w:val="1"/>
      <w:marLeft w:val="0"/>
      <w:marRight w:val="0"/>
      <w:marTop w:val="0"/>
      <w:marBottom w:val="0"/>
      <w:divBdr>
        <w:top w:val="none" w:sz="0" w:space="0" w:color="auto"/>
        <w:left w:val="none" w:sz="0" w:space="0" w:color="auto"/>
        <w:bottom w:val="none" w:sz="0" w:space="0" w:color="auto"/>
        <w:right w:val="none" w:sz="0" w:space="0" w:color="auto"/>
      </w:divBdr>
      <w:divsChild>
        <w:div w:id="1806123126">
          <w:marLeft w:val="0"/>
          <w:marRight w:val="0"/>
          <w:marTop w:val="0"/>
          <w:marBottom w:val="0"/>
          <w:divBdr>
            <w:top w:val="none" w:sz="0" w:space="0" w:color="auto"/>
            <w:left w:val="none" w:sz="0" w:space="0" w:color="auto"/>
            <w:bottom w:val="none" w:sz="0" w:space="0" w:color="auto"/>
            <w:right w:val="none" w:sz="0" w:space="0" w:color="auto"/>
          </w:divBdr>
          <w:divsChild>
            <w:div w:id="957374684">
              <w:marLeft w:val="0"/>
              <w:marRight w:val="0"/>
              <w:marTop w:val="0"/>
              <w:marBottom w:val="0"/>
              <w:divBdr>
                <w:top w:val="none" w:sz="0" w:space="0" w:color="auto"/>
                <w:left w:val="none" w:sz="0" w:space="0" w:color="auto"/>
                <w:bottom w:val="none" w:sz="0" w:space="0" w:color="auto"/>
                <w:right w:val="none" w:sz="0" w:space="0" w:color="auto"/>
              </w:divBdr>
              <w:divsChild>
                <w:div w:id="83770283">
                  <w:marLeft w:val="0"/>
                  <w:marRight w:val="0"/>
                  <w:marTop w:val="0"/>
                  <w:marBottom w:val="0"/>
                  <w:divBdr>
                    <w:top w:val="single" w:sz="2" w:space="0" w:color="CCCCCC"/>
                    <w:left w:val="single" w:sz="6" w:space="0" w:color="CCCCCC"/>
                    <w:bottom w:val="single" w:sz="6" w:space="0" w:color="CCCCCC"/>
                    <w:right w:val="single" w:sz="6" w:space="0" w:color="CCCCCC"/>
                  </w:divBdr>
                  <w:divsChild>
                    <w:div w:id="93089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113929">
      <w:bodyDiv w:val="1"/>
      <w:marLeft w:val="0"/>
      <w:marRight w:val="0"/>
      <w:marTop w:val="0"/>
      <w:marBottom w:val="0"/>
      <w:divBdr>
        <w:top w:val="none" w:sz="0" w:space="0" w:color="auto"/>
        <w:left w:val="none" w:sz="0" w:space="0" w:color="auto"/>
        <w:bottom w:val="none" w:sz="0" w:space="0" w:color="auto"/>
        <w:right w:val="none" w:sz="0" w:space="0" w:color="auto"/>
      </w:divBdr>
      <w:divsChild>
        <w:div w:id="1220018359">
          <w:marLeft w:val="0"/>
          <w:marRight w:val="0"/>
          <w:marTop w:val="0"/>
          <w:marBottom w:val="0"/>
          <w:divBdr>
            <w:top w:val="none" w:sz="0" w:space="0" w:color="auto"/>
            <w:left w:val="none" w:sz="0" w:space="0" w:color="auto"/>
            <w:bottom w:val="none" w:sz="0" w:space="0" w:color="auto"/>
            <w:right w:val="none" w:sz="0" w:space="0" w:color="auto"/>
          </w:divBdr>
          <w:divsChild>
            <w:div w:id="620184422">
              <w:marLeft w:val="0"/>
              <w:marRight w:val="0"/>
              <w:marTop w:val="0"/>
              <w:marBottom w:val="0"/>
              <w:divBdr>
                <w:top w:val="none" w:sz="0" w:space="0" w:color="auto"/>
                <w:left w:val="none" w:sz="0" w:space="0" w:color="auto"/>
                <w:bottom w:val="none" w:sz="0" w:space="0" w:color="auto"/>
                <w:right w:val="none" w:sz="0" w:space="0" w:color="auto"/>
              </w:divBdr>
              <w:divsChild>
                <w:div w:id="936906450">
                  <w:marLeft w:val="0"/>
                  <w:marRight w:val="0"/>
                  <w:marTop w:val="0"/>
                  <w:marBottom w:val="0"/>
                  <w:divBdr>
                    <w:top w:val="single" w:sz="2" w:space="0" w:color="CCCCCC"/>
                    <w:left w:val="single" w:sz="6" w:space="0" w:color="CCCCCC"/>
                    <w:bottom w:val="single" w:sz="6" w:space="0" w:color="CCCCCC"/>
                    <w:right w:val="single" w:sz="6" w:space="0" w:color="CCCCCC"/>
                  </w:divBdr>
                  <w:divsChild>
                    <w:div w:id="304043188">
                      <w:marLeft w:val="0"/>
                      <w:marRight w:val="0"/>
                      <w:marTop w:val="0"/>
                      <w:marBottom w:val="0"/>
                      <w:divBdr>
                        <w:top w:val="none" w:sz="0" w:space="0" w:color="auto"/>
                        <w:left w:val="none" w:sz="0" w:space="0" w:color="auto"/>
                        <w:bottom w:val="none" w:sz="0" w:space="0" w:color="auto"/>
                        <w:right w:val="none" w:sz="0" w:space="0" w:color="auto"/>
                      </w:divBdr>
                    </w:div>
                    <w:div w:id="79502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641864">
      <w:bodyDiv w:val="1"/>
      <w:marLeft w:val="0"/>
      <w:marRight w:val="0"/>
      <w:marTop w:val="0"/>
      <w:marBottom w:val="0"/>
      <w:divBdr>
        <w:top w:val="none" w:sz="0" w:space="0" w:color="auto"/>
        <w:left w:val="none" w:sz="0" w:space="0" w:color="auto"/>
        <w:bottom w:val="none" w:sz="0" w:space="0" w:color="auto"/>
        <w:right w:val="none" w:sz="0" w:space="0" w:color="auto"/>
      </w:divBdr>
      <w:divsChild>
        <w:div w:id="507866203">
          <w:marLeft w:val="0"/>
          <w:marRight w:val="0"/>
          <w:marTop w:val="0"/>
          <w:marBottom w:val="0"/>
          <w:divBdr>
            <w:top w:val="none" w:sz="0" w:space="0" w:color="auto"/>
            <w:left w:val="none" w:sz="0" w:space="0" w:color="auto"/>
            <w:bottom w:val="none" w:sz="0" w:space="0" w:color="auto"/>
            <w:right w:val="none" w:sz="0" w:space="0" w:color="auto"/>
          </w:divBdr>
          <w:divsChild>
            <w:div w:id="1332413030">
              <w:marLeft w:val="0"/>
              <w:marRight w:val="0"/>
              <w:marTop w:val="0"/>
              <w:marBottom w:val="0"/>
              <w:divBdr>
                <w:top w:val="none" w:sz="0" w:space="0" w:color="auto"/>
                <w:left w:val="none" w:sz="0" w:space="0" w:color="auto"/>
                <w:bottom w:val="none" w:sz="0" w:space="0" w:color="auto"/>
                <w:right w:val="none" w:sz="0" w:space="0" w:color="auto"/>
              </w:divBdr>
              <w:divsChild>
                <w:div w:id="1663921932">
                  <w:marLeft w:val="0"/>
                  <w:marRight w:val="0"/>
                  <w:marTop w:val="0"/>
                  <w:marBottom w:val="0"/>
                  <w:divBdr>
                    <w:top w:val="single" w:sz="2" w:space="0" w:color="CCCCCC"/>
                    <w:left w:val="single" w:sz="6" w:space="0" w:color="CCCCCC"/>
                    <w:bottom w:val="single" w:sz="6" w:space="0" w:color="CCCCCC"/>
                    <w:right w:val="single" w:sz="6" w:space="0" w:color="CCCCCC"/>
                  </w:divBdr>
                  <w:divsChild>
                    <w:div w:id="211073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9F220CB9-ED75-413D-A6C9-E190F3C7E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3852</TotalTime>
  <Pages>26</Pages>
  <Words>7661</Words>
  <Characters>43671</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George (TTMA)</dc:creator>
  <cp:keywords/>
  <dc:description/>
  <cp:lastModifiedBy>Christian George (TTMA)</cp:lastModifiedBy>
  <cp:revision>828</cp:revision>
  <dcterms:created xsi:type="dcterms:W3CDTF">2014-10-15T13:57:00Z</dcterms:created>
  <dcterms:modified xsi:type="dcterms:W3CDTF">2015-09-25T14:18:00Z</dcterms:modified>
</cp:coreProperties>
</file>